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7423F" w14:textId="09F37FBD" w:rsidR="00E7269A" w:rsidRDefault="00C82842" w:rsidP="00301E78">
      <w:pPr>
        <w:jc w:val="right"/>
        <w:rPr>
          <w:rFonts w:ascii="Arial" w:hAnsi="Arial" w:cs="Arial"/>
          <w:sz w:val="22"/>
          <w:szCs w:val="22"/>
        </w:rPr>
      </w:pPr>
      <w:r>
        <w:rPr>
          <w:rFonts w:ascii="Arial" w:hAnsi="Arial" w:cs="Arial"/>
          <w:sz w:val="22"/>
          <w:szCs w:val="22"/>
        </w:rPr>
        <w:t xml:space="preserve">Stand: </w:t>
      </w:r>
      <w:r w:rsidR="009F57FD" w:rsidRPr="009F57FD">
        <w:rPr>
          <w:rFonts w:ascii="Arial" w:hAnsi="Arial" w:cs="Arial"/>
          <w:sz w:val="22"/>
          <w:szCs w:val="22"/>
        </w:rPr>
        <w:fldChar w:fldCharType="begin"/>
      </w:r>
      <w:r w:rsidR="009F57FD" w:rsidRPr="009F57FD">
        <w:rPr>
          <w:rFonts w:ascii="Arial" w:hAnsi="Arial" w:cs="Arial"/>
          <w:sz w:val="22"/>
          <w:szCs w:val="22"/>
        </w:rPr>
        <w:instrText xml:space="preserve"> DATE  \@ "d. MMMM yyyy"  \* MERGEFORMAT </w:instrText>
      </w:r>
      <w:r w:rsidR="009F57FD" w:rsidRPr="009F57FD">
        <w:rPr>
          <w:rFonts w:ascii="Arial" w:hAnsi="Arial" w:cs="Arial"/>
          <w:sz w:val="22"/>
          <w:szCs w:val="22"/>
        </w:rPr>
        <w:fldChar w:fldCharType="separate"/>
      </w:r>
      <w:r w:rsidR="000664D3">
        <w:rPr>
          <w:rFonts w:ascii="Arial" w:hAnsi="Arial" w:cs="Arial"/>
          <w:noProof/>
          <w:sz w:val="22"/>
          <w:szCs w:val="22"/>
        </w:rPr>
        <w:t>8. Juli 2024</w:t>
      </w:r>
      <w:r w:rsidR="009F57FD" w:rsidRPr="009F57FD">
        <w:rPr>
          <w:rFonts w:ascii="Arial" w:hAnsi="Arial" w:cs="Arial"/>
          <w:sz w:val="22"/>
          <w:szCs w:val="22"/>
        </w:rPr>
        <w:fldChar w:fldCharType="end"/>
      </w:r>
    </w:p>
    <w:p w14:paraId="13D54328" w14:textId="77777777" w:rsidR="00CB5623" w:rsidRDefault="00CB5623" w:rsidP="00B33A8E">
      <w:pPr>
        <w:pStyle w:val="Kopfzeile1"/>
      </w:pPr>
      <w:r>
        <w:t>Interner Entwurf</w:t>
      </w:r>
    </w:p>
    <w:p w14:paraId="777E07F4" w14:textId="60C771ED" w:rsidR="007D32BA" w:rsidRDefault="00736721" w:rsidP="00B33A8E">
      <w:pPr>
        <w:pStyle w:val="Kopfzeile1"/>
      </w:pPr>
      <w:r>
        <w:t>Nutzung von Drohnen im Steillagenweinbau zur Applikation von Pflanzenschutzmitteln</w:t>
      </w:r>
    </w:p>
    <w:p w14:paraId="39042536" w14:textId="77777777" w:rsidR="00C82842" w:rsidRDefault="00B33A8E" w:rsidP="00B33A8E">
      <w:pPr>
        <w:pStyle w:val="Kopfzeile1"/>
      </w:pPr>
      <w:r>
        <w:t>Einleitung</w:t>
      </w:r>
      <w:r w:rsidR="00D41733">
        <w:t xml:space="preserve"> – rechtliche Grundlagen</w:t>
      </w:r>
    </w:p>
    <w:p w14:paraId="6F144EF9" w14:textId="77777777" w:rsidR="00A10AF1" w:rsidRDefault="00277624" w:rsidP="00B33A8E">
      <w:pPr>
        <w:pStyle w:val="DWV-Standardtext"/>
      </w:pPr>
      <w:r>
        <w:t>Der Weinbau befindet sich in einem Zeitalter, welche</w:t>
      </w:r>
      <w:r w:rsidR="00954E50">
        <w:t>r</w:t>
      </w:r>
      <w:r>
        <w:t xml:space="preserve"> durch eine hohe Dynamik gekennzeichnet ist</w:t>
      </w:r>
      <w:r w:rsidR="00954E50">
        <w:t>. Um weiterhin der Praxis innovativ zu begegnen und den Weinbau zukunftsfähig zu gestalten, kommt der Drohne</w:t>
      </w:r>
      <w:r w:rsidR="00A10AF1">
        <w:t xml:space="preserve"> u.a.</w:t>
      </w:r>
      <w:r w:rsidR="00954E50">
        <w:t xml:space="preserve"> als weinbauliches und technisches Hilfsmittel ein besonderer Stellenwert </w:t>
      </w:r>
      <w:r w:rsidR="00D41DC8">
        <w:t xml:space="preserve">gegenwärtig und in der Zukunft </w:t>
      </w:r>
      <w:r w:rsidR="00954E50">
        <w:t xml:space="preserve">zu. </w:t>
      </w:r>
    </w:p>
    <w:p w14:paraId="792695CC" w14:textId="77777777" w:rsidR="005C12DC" w:rsidRDefault="005C12DC" w:rsidP="00B33A8E">
      <w:pPr>
        <w:pStyle w:val="DWV-Standardtext"/>
      </w:pPr>
    </w:p>
    <w:p w14:paraId="584DB050" w14:textId="77777777" w:rsidR="00D41DC8" w:rsidRDefault="00A10AF1" w:rsidP="00B33A8E">
      <w:pPr>
        <w:pStyle w:val="DWV-Standardtext"/>
      </w:pPr>
      <w:r>
        <w:t xml:space="preserve">Die rechtliche Grundlage dafür bildet der </w:t>
      </w:r>
      <w:r w:rsidRPr="00A10AF1">
        <w:t>§ 18 Pflanzenschutzgesetz (PflSchG)</w:t>
      </w:r>
      <w:r w:rsidR="00D41733">
        <w:t>, welche</w:t>
      </w:r>
      <w:r w:rsidR="007F5734">
        <w:t>r</w:t>
      </w:r>
      <w:r w:rsidR="00D41733">
        <w:t xml:space="preserve"> </w:t>
      </w:r>
      <w:r>
        <w:t>zunächst ein Verbot für d</w:t>
      </w:r>
      <w:r w:rsidRPr="00A10AF1">
        <w:t>ie Anwendung von Pflanzenschutzmitteln mit Luftfahrzeugen (z. B. Hubschrauber oder Drohnen)</w:t>
      </w:r>
      <w:r w:rsidR="00D41733">
        <w:t xml:space="preserve"> vorsieht. D</w:t>
      </w:r>
      <w:r w:rsidRPr="00A10AF1">
        <w:t xml:space="preserve">ie zuständige Behörde </w:t>
      </w:r>
      <w:r w:rsidR="00D41733">
        <w:t xml:space="preserve">kann jedoch </w:t>
      </w:r>
      <w:r w:rsidRPr="00A10AF1">
        <w:t xml:space="preserve">auf Antrag die Anwendung eines Pflanzenschutzmittels mit einem Luftfahrzeug im Steillagenweinbau und im Kronenbereich von Wäldern genehmigen </w:t>
      </w:r>
    </w:p>
    <w:p w14:paraId="3771DAFC" w14:textId="77777777" w:rsidR="005C12DC" w:rsidRDefault="00A10AF1" w:rsidP="00B33A8E">
      <w:pPr>
        <w:pStyle w:val="DWV-Standardtext"/>
      </w:pPr>
      <w:r w:rsidRPr="00A10AF1">
        <w:t>(§ 18 Abs. 2 PflSchG).</w:t>
      </w:r>
      <w:r w:rsidR="00736721">
        <w:t xml:space="preserve"> Hier heißt es in Absatz 2: </w:t>
      </w:r>
      <w:r>
        <w:t xml:space="preserve"> </w:t>
      </w:r>
    </w:p>
    <w:p w14:paraId="25EABAEF" w14:textId="77777777" w:rsidR="00F15CEA" w:rsidRDefault="00F15CEA" w:rsidP="00B33A8E">
      <w:pPr>
        <w:pStyle w:val="DWV-Standardtext"/>
      </w:pPr>
    </w:p>
    <w:p w14:paraId="39121DF2" w14:textId="77777777" w:rsidR="00F15CEA" w:rsidRPr="00F15CEA" w:rsidRDefault="00F15CEA" w:rsidP="00F15CEA">
      <w:pPr>
        <w:pStyle w:val="DWV-Standardtext"/>
        <w:rPr>
          <w:i/>
          <w:iCs/>
        </w:rPr>
      </w:pPr>
      <w:r w:rsidRPr="00F15CEA">
        <w:rPr>
          <w:i/>
          <w:iCs/>
        </w:rPr>
        <w:t>„(2) Die zuständige Behörde kann auf Antrag die Anwendung eines Pflanzenschutzmittels mit einem Luftfahrzeug nach Maßgabe des Satzes 2 und der Absätze 3 und 4 genehmigen, soweit es für eine wirksame Anwendung keine vergleichbaren anderen Möglichkeiten gibt oder durch die Anwendung mit Luftfahrzeugen gegenüber der Anwendung vom Boden aus eindeutige Vorteile im Sinne geringerer Auswirkungen auf die menschliche Gesundheit oder den Naturhaushalt bestehen. Eine Genehmigung soll nur erteilt werden zur Bekämpfung von Schadorganismen</w:t>
      </w:r>
    </w:p>
    <w:p w14:paraId="07138C75" w14:textId="77777777" w:rsidR="00F15CEA" w:rsidRPr="00F15CEA" w:rsidRDefault="00F15CEA" w:rsidP="00F15CEA">
      <w:pPr>
        <w:pStyle w:val="DWV-Standardtext"/>
        <w:rPr>
          <w:i/>
          <w:iCs/>
        </w:rPr>
      </w:pPr>
    </w:p>
    <w:p w14:paraId="1400192E" w14:textId="77777777" w:rsidR="00F15CEA" w:rsidRPr="00F15CEA" w:rsidRDefault="00F15CEA" w:rsidP="00F15CEA">
      <w:pPr>
        <w:pStyle w:val="DWV-Standardtext"/>
        <w:numPr>
          <w:ilvl w:val="0"/>
          <w:numId w:val="6"/>
        </w:numPr>
        <w:rPr>
          <w:i/>
          <w:iCs/>
        </w:rPr>
      </w:pPr>
      <w:r w:rsidRPr="00F15CEA">
        <w:rPr>
          <w:i/>
          <w:iCs/>
        </w:rPr>
        <w:t>im Weinbau in Steillagen,</w:t>
      </w:r>
    </w:p>
    <w:p w14:paraId="62D2C7C9" w14:textId="77777777" w:rsidR="00F15CEA" w:rsidRPr="00F15CEA" w:rsidRDefault="00F15CEA" w:rsidP="00F15CEA">
      <w:pPr>
        <w:pStyle w:val="DWV-Standardtext"/>
        <w:ind w:left="360"/>
        <w:rPr>
          <w:i/>
          <w:iCs/>
        </w:rPr>
      </w:pPr>
      <w:bookmarkStart w:id="0" w:name="_Hlk167443717"/>
      <w:r w:rsidRPr="00F15CEA">
        <w:rPr>
          <w:i/>
          <w:iCs/>
        </w:rPr>
        <w:t>[…].“</w:t>
      </w:r>
    </w:p>
    <w:bookmarkEnd w:id="0"/>
    <w:p w14:paraId="4B474E33" w14:textId="77777777" w:rsidR="00F15CEA" w:rsidRDefault="00F15CEA" w:rsidP="00B33A8E">
      <w:pPr>
        <w:pStyle w:val="DWV-Standardtext"/>
      </w:pPr>
    </w:p>
    <w:p w14:paraId="098FCEC0" w14:textId="77777777" w:rsidR="00F15CEA" w:rsidRDefault="00F15CEA" w:rsidP="00B33A8E">
      <w:pPr>
        <w:pStyle w:val="DWV-Standardtext"/>
      </w:pPr>
    </w:p>
    <w:p w14:paraId="6CFB5584" w14:textId="77777777" w:rsidR="005C12DC" w:rsidRDefault="00D41DC8" w:rsidP="00B33A8E">
      <w:pPr>
        <w:pStyle w:val="DWV-Standardtext"/>
      </w:pPr>
      <w:r>
        <w:t>Weiterhin sind durch d</w:t>
      </w:r>
      <w:r w:rsidRPr="00D41DC8">
        <w:t>as Bundesamt für Verbraucherschutz und Lebensmittelsicherheit (BVL)</w:t>
      </w:r>
      <w:r>
        <w:t xml:space="preserve"> nur bestimmte Pflanzenschutzmittel für die Ausbringung </w:t>
      </w:r>
      <w:proofErr w:type="gramStart"/>
      <w:r>
        <w:t>mittels Luftfahrzeugen</w:t>
      </w:r>
      <w:proofErr w:type="gramEnd"/>
      <w:r>
        <w:t xml:space="preserve"> zugelassen. </w:t>
      </w:r>
      <w:r w:rsidR="00736721">
        <w:t xml:space="preserve">In </w:t>
      </w:r>
      <w:r w:rsidR="00736721" w:rsidRPr="00736721">
        <w:t xml:space="preserve">§ 18 Abs. </w:t>
      </w:r>
      <w:r w:rsidR="00736721">
        <w:t>3</w:t>
      </w:r>
      <w:r w:rsidR="00736721" w:rsidRPr="00736721">
        <w:t xml:space="preserve"> PflSchG</w:t>
      </w:r>
      <w:r w:rsidR="00736721">
        <w:t xml:space="preserve"> heißt es:</w:t>
      </w:r>
    </w:p>
    <w:p w14:paraId="010CAAE2" w14:textId="77777777" w:rsidR="00F15CEA" w:rsidRDefault="00F15CEA" w:rsidP="00B33A8E">
      <w:pPr>
        <w:pStyle w:val="DWV-Standardtext"/>
      </w:pPr>
    </w:p>
    <w:p w14:paraId="5E045260" w14:textId="77777777" w:rsidR="00F15CEA" w:rsidRPr="00F15CEA" w:rsidRDefault="00F15CEA" w:rsidP="00F15CEA">
      <w:pPr>
        <w:pStyle w:val="DWV-Standardtext"/>
        <w:rPr>
          <w:i/>
          <w:iCs/>
        </w:rPr>
      </w:pPr>
      <w:r w:rsidRPr="00F15CEA">
        <w:rPr>
          <w:i/>
          <w:iCs/>
        </w:rPr>
        <w:t>„(3) Zusätzlich zu den Vorschriften nach § 12 darf eine Genehmigung nach Absatz 2 nur für die Anwendung eines Pflanzenschutzmittels erteilt werden,</w:t>
      </w:r>
    </w:p>
    <w:p w14:paraId="66D92881" w14:textId="77777777" w:rsidR="00F15CEA" w:rsidRPr="00F15CEA" w:rsidRDefault="00F15CEA" w:rsidP="00F15CEA">
      <w:pPr>
        <w:pStyle w:val="DWV-Standardtext"/>
        <w:rPr>
          <w:i/>
          <w:iCs/>
        </w:rPr>
      </w:pPr>
    </w:p>
    <w:p w14:paraId="33F3DD4B" w14:textId="77777777" w:rsidR="00F15CEA" w:rsidRPr="00F15CEA" w:rsidRDefault="00F15CEA" w:rsidP="00F15CEA">
      <w:pPr>
        <w:pStyle w:val="DWV-Standardtext"/>
        <w:rPr>
          <w:i/>
          <w:iCs/>
        </w:rPr>
      </w:pPr>
      <w:r w:rsidRPr="00F15CEA">
        <w:rPr>
          <w:i/>
          <w:iCs/>
        </w:rPr>
        <w:t>1. das vom Bundesamt für Verbraucherschutz und Lebensmittelsicherheit im Rahmen eines Zulassungsverfahrens auch für die Anwendung mit Luftfahrzeugen zugelassen worden ist oder</w:t>
      </w:r>
    </w:p>
    <w:p w14:paraId="2D7D4676" w14:textId="77777777" w:rsidR="00F15CEA" w:rsidRPr="00F15CEA" w:rsidRDefault="00F15CEA" w:rsidP="00F15CEA">
      <w:pPr>
        <w:pStyle w:val="DWV-Standardtext"/>
        <w:rPr>
          <w:i/>
          <w:iCs/>
        </w:rPr>
      </w:pPr>
      <w:r w:rsidRPr="00F15CEA">
        <w:rPr>
          <w:i/>
          <w:iCs/>
        </w:rPr>
        <w:t>2. das auf Grund seiner Eigenschaften vom Bundesamt für Verbraucherschutz und Lebensmittelsicherheit für die Anwendung mit Luftfahrzeugen nach dem Verfahren nach Absatz 4 genehmigt worden ist. […].“</w:t>
      </w:r>
    </w:p>
    <w:p w14:paraId="3A04E9E5" w14:textId="77777777" w:rsidR="004A1051" w:rsidRDefault="004A1051" w:rsidP="00B33A8E">
      <w:pPr>
        <w:pStyle w:val="DWV-Standardtext"/>
      </w:pPr>
      <w:r w:rsidRPr="004A1051">
        <w:lastRenderedPageBreak/>
        <w:t xml:space="preserve">Die Liste der in Deutschland zugelassenen </w:t>
      </w:r>
      <w:r>
        <w:t xml:space="preserve">Pflanzenschutzmittel </w:t>
      </w:r>
      <w:r w:rsidRPr="004A1051">
        <w:t xml:space="preserve">findet sich in ihrer aktuellen Fassung immer auf der </w:t>
      </w:r>
      <w:r>
        <w:t>Homepage des BVL</w:t>
      </w:r>
      <w:r w:rsidRPr="004A1051">
        <w:t xml:space="preserve"> unter folgendem </w:t>
      </w:r>
      <w:hyperlink r:id="rId8" w:history="1">
        <w:r w:rsidRPr="004A1051">
          <w:rPr>
            <w:rStyle w:val="Hyperlink"/>
          </w:rPr>
          <w:t>Link</w:t>
        </w:r>
      </w:hyperlink>
      <w:r w:rsidRPr="004A1051">
        <w:t>.</w:t>
      </w:r>
      <w:r>
        <w:t xml:space="preserve"> </w:t>
      </w:r>
    </w:p>
    <w:p w14:paraId="698DC58A" w14:textId="77777777" w:rsidR="008E52CF" w:rsidRDefault="008E52CF" w:rsidP="00B33A8E">
      <w:pPr>
        <w:pStyle w:val="DWV-Standardtext"/>
      </w:pPr>
    </w:p>
    <w:p w14:paraId="7EE026AE" w14:textId="420C8507" w:rsidR="008E52CF" w:rsidRDefault="008E52CF" w:rsidP="008E52CF">
      <w:pPr>
        <w:pStyle w:val="DWV-Standardtext"/>
      </w:pPr>
      <w:r w:rsidRPr="00A10AF1">
        <w:t>Genehmigungen zur Anwendung von Pflanzenschutzmitteln mit Luftfahrzeugen werden von de</w:t>
      </w:r>
      <w:r w:rsidR="008E6DA1">
        <w:t xml:space="preserve">n </w:t>
      </w:r>
      <w:r w:rsidRPr="00A10AF1">
        <w:t xml:space="preserve">zuständigen </w:t>
      </w:r>
      <w:r w:rsidR="008E6DA1">
        <w:t xml:space="preserve">Pflanzenschutzdiensten der Länder </w:t>
      </w:r>
      <w:r w:rsidRPr="00A10AF1">
        <w:t>nach Prüfung der Antragsunterlagen und Sachlage im Einzelfall erteilt. Die Vorschriften über den Luftverkehr und andere einschlägige Vorschriften bleiben unberührt.</w:t>
      </w:r>
      <w:r>
        <w:t xml:space="preserve"> </w:t>
      </w:r>
    </w:p>
    <w:p w14:paraId="7838E276" w14:textId="77777777" w:rsidR="008E52CF" w:rsidRDefault="008E52CF" w:rsidP="00B33A8E">
      <w:pPr>
        <w:pStyle w:val="DWV-Standardtext"/>
      </w:pPr>
    </w:p>
    <w:p w14:paraId="69DA9AB7" w14:textId="77777777" w:rsidR="005E321B" w:rsidRDefault="005E321B" w:rsidP="00B33A8E">
      <w:pPr>
        <w:pStyle w:val="DWV-Standardtext"/>
      </w:pPr>
    </w:p>
    <w:p w14:paraId="3954AF72" w14:textId="77777777" w:rsidR="005C12DC" w:rsidRDefault="00D41733" w:rsidP="00511E05">
      <w:pPr>
        <w:pStyle w:val="DWV-berschrift1"/>
      </w:pPr>
      <w:r>
        <w:t>Aktuelle Verfügbarkeit zugelassener Drohnen</w:t>
      </w:r>
    </w:p>
    <w:p w14:paraId="55F12A9A" w14:textId="72C13E2D" w:rsidR="00A45778" w:rsidRDefault="003B7B0D" w:rsidP="00B33A8E">
      <w:pPr>
        <w:pStyle w:val="DWV-Standardtext"/>
      </w:pPr>
      <w:r>
        <w:t xml:space="preserve">Für die Ausbringung von Pflanzenschutzmitteln aus der Luft können nur </w:t>
      </w:r>
      <w:r w:rsidRPr="002F0992">
        <w:t>Drohne</w:t>
      </w:r>
      <w:r>
        <w:t xml:space="preserve">n mit geeigneter Spritzeinrichtungen eingesetzt werden. </w:t>
      </w:r>
      <w:r w:rsidR="00A45778">
        <w:t>Nach erfolgreicher</w:t>
      </w:r>
      <w:r>
        <w:t xml:space="preserve"> Prüfung </w:t>
      </w:r>
      <w:r w:rsidR="00A45778">
        <w:t>am</w:t>
      </w:r>
      <w:r>
        <w:t xml:space="preserve"> </w:t>
      </w:r>
      <w:proofErr w:type="gramStart"/>
      <w:r w:rsidRPr="002F0992">
        <w:t>Julius Kühn-Institut</w:t>
      </w:r>
      <w:proofErr w:type="gramEnd"/>
      <w:r w:rsidRPr="002F0992">
        <w:t xml:space="preserve"> </w:t>
      </w:r>
      <w:r w:rsidR="00B02BE9">
        <w:t>(</w:t>
      </w:r>
      <w:r w:rsidRPr="002F0992">
        <w:t>Anwendungstechnik im Pflanzenschutz</w:t>
      </w:r>
      <w:r w:rsidR="00B02BE9">
        <w:t xml:space="preserve">) </w:t>
      </w:r>
      <w:r w:rsidRPr="002F0992">
        <w:t>Braunschweig</w:t>
      </w:r>
      <w:r w:rsidR="00B02BE9">
        <w:t xml:space="preserve"> </w:t>
      </w:r>
      <w:r w:rsidR="00A45778">
        <w:t>werden die entsprechenden Spritzreinrichtungen</w:t>
      </w:r>
      <w:r w:rsidR="00B02BE9">
        <w:t xml:space="preserve"> in die „Liste geeigneter Spritzeinrichtungen für unbemannte Luftfahrzeuge (Drohnen) für die Anwendung von Pflanzenschutzmitteln im Steillagen-Weinbau“ eingetragen.</w:t>
      </w:r>
      <w:r>
        <w:t xml:space="preserve"> </w:t>
      </w:r>
      <w:r w:rsidR="00EA1070">
        <w:t xml:space="preserve">Die populärsten Modelle von Drohnen, die aktuell zur Ausbringung von Pflanzenschutzmitteln </w:t>
      </w:r>
      <w:r w:rsidR="00D41733">
        <w:t>zugelassen</w:t>
      </w:r>
      <w:r w:rsidR="00EA1070">
        <w:t xml:space="preserve"> sind, stammen von einem chinesischen Hersteller. </w:t>
      </w:r>
      <w:r w:rsidR="00D86DD3">
        <w:t xml:space="preserve">Bisher </w:t>
      </w:r>
      <w:r w:rsidR="007F5734">
        <w:t xml:space="preserve">wurden </w:t>
      </w:r>
      <w:r>
        <w:t xml:space="preserve">bei </w:t>
      </w:r>
      <w:r w:rsidR="007F5734">
        <w:t xml:space="preserve">diesen </w:t>
      </w:r>
      <w:r w:rsidR="00D86DD3">
        <w:t>Modelle</w:t>
      </w:r>
      <w:r w:rsidR="007F5734">
        <w:t>n</w:t>
      </w:r>
      <w:r w:rsidR="00D86DD3">
        <w:t xml:space="preserve"> </w:t>
      </w:r>
      <w:proofErr w:type="spellStart"/>
      <w:r w:rsidR="007F5734">
        <w:t>abdriftmindernde</w:t>
      </w:r>
      <w:proofErr w:type="spellEnd"/>
      <w:r w:rsidR="007F5734">
        <w:t xml:space="preserve"> </w:t>
      </w:r>
      <w:proofErr w:type="spellStart"/>
      <w:r w:rsidR="007F5734">
        <w:t>Injektordüsenverwendet</w:t>
      </w:r>
      <w:proofErr w:type="spellEnd"/>
      <w:r w:rsidR="002F0992">
        <w:t xml:space="preserve">. </w:t>
      </w:r>
    </w:p>
    <w:p w14:paraId="2869F723" w14:textId="676A1C6D" w:rsidR="00A45778" w:rsidRDefault="002F0992" w:rsidP="00B33A8E">
      <w:pPr>
        <w:pStyle w:val="DWV-Standardtext"/>
      </w:pPr>
      <w:r>
        <w:t xml:space="preserve">Mittlerweile </w:t>
      </w:r>
      <w:r w:rsidR="00B02BE9">
        <w:t xml:space="preserve">werden </w:t>
      </w:r>
      <w:r w:rsidR="00D41733">
        <w:t xml:space="preserve">bei der Produktion von Drohnen </w:t>
      </w:r>
      <w:r w:rsidR="00B02BE9">
        <w:t xml:space="preserve">vorwiegend </w:t>
      </w:r>
      <w:r w:rsidR="00D41733">
        <w:t xml:space="preserve">Rotationszerstäuber </w:t>
      </w:r>
      <w:r w:rsidR="00B02BE9">
        <w:t>als Spritzeinrichtung verwendet und als effizienter bewertet</w:t>
      </w:r>
      <w:r w:rsidR="008E6DA1">
        <w:t xml:space="preserve">. </w:t>
      </w:r>
      <w:r w:rsidR="008E6DA1" w:rsidRPr="008E6DA1">
        <w:t>Rotationszerstäuber können ohne Pumpe betri</w:t>
      </w:r>
      <w:r w:rsidR="008E6DA1">
        <w:t>eben werden und machen die Droh</w:t>
      </w:r>
      <w:r w:rsidR="008E6DA1" w:rsidRPr="008E6DA1">
        <w:t>ne damit leichter und leistungsfähiger</w:t>
      </w:r>
      <w:r w:rsidR="008E6DA1">
        <w:t xml:space="preserve">. </w:t>
      </w:r>
      <w:r>
        <w:t>D</w:t>
      </w:r>
      <w:r w:rsidR="00D41733">
        <w:t xml:space="preserve">iese </w:t>
      </w:r>
      <w:r w:rsidR="00B02BE9">
        <w:t>Rotationszerstäuber sind als Spritzeinrichtungen in Kombination mit den Drohnen-</w:t>
      </w:r>
      <w:r>
        <w:t>Modelle</w:t>
      </w:r>
      <w:r w:rsidR="00B02BE9">
        <w:t>n</w:t>
      </w:r>
      <w:r>
        <w:t xml:space="preserve"> </w:t>
      </w:r>
      <w:r w:rsidR="009B43C3">
        <w:t xml:space="preserve">in Deutschland </w:t>
      </w:r>
      <w:r w:rsidR="00B02BE9">
        <w:t xml:space="preserve">noch nicht für die </w:t>
      </w:r>
      <w:r w:rsidR="00D41733">
        <w:t>Pflanze</w:t>
      </w:r>
      <w:r w:rsidR="00CF770B">
        <w:t>n</w:t>
      </w:r>
      <w:r w:rsidR="00D41733">
        <w:t xml:space="preserve">schutzmittelapplikation </w:t>
      </w:r>
      <w:r w:rsidR="00B02BE9">
        <w:t>eingetragen</w:t>
      </w:r>
      <w:r w:rsidR="00D41733">
        <w:t xml:space="preserve">. </w:t>
      </w:r>
    </w:p>
    <w:p w14:paraId="00DB7585" w14:textId="633F1AB7" w:rsidR="005C12DC" w:rsidRDefault="00D41733" w:rsidP="00B33A8E">
      <w:pPr>
        <w:pStyle w:val="DWV-Standardtext"/>
      </w:pPr>
      <w:r>
        <w:t xml:space="preserve">Im Ergebnis laufen </w:t>
      </w:r>
      <w:r w:rsidR="00D86DD3">
        <w:t xml:space="preserve">Modelle mit </w:t>
      </w:r>
      <w:proofErr w:type="spellStart"/>
      <w:r w:rsidR="00CF0466">
        <w:t>Injektordüsen</w:t>
      </w:r>
      <w:proofErr w:type="spellEnd"/>
      <w:r w:rsidR="00CF0466">
        <w:t xml:space="preserve"> </w:t>
      </w:r>
      <w:r w:rsidR="00D86DD3">
        <w:t xml:space="preserve">in der Produktion aus, </w:t>
      </w:r>
      <w:r w:rsidR="00B02BE9">
        <w:t xml:space="preserve">weil </w:t>
      </w:r>
      <w:r w:rsidR="00D86DD3">
        <w:t>die Fertigung teilweise schon eingestellt</w:t>
      </w:r>
      <w:r w:rsidR="00B02BE9" w:rsidRPr="00B02BE9">
        <w:t xml:space="preserve"> </w:t>
      </w:r>
      <w:r w:rsidR="00B02BE9">
        <w:t>ist</w:t>
      </w:r>
      <w:r>
        <w:t xml:space="preserve">, Ersatzteile </w:t>
      </w:r>
      <w:r w:rsidR="00B02BE9">
        <w:t xml:space="preserve">älterer </w:t>
      </w:r>
      <w:r>
        <w:t xml:space="preserve">Modelle nicht </w:t>
      </w:r>
      <w:r w:rsidR="002F0992">
        <w:t xml:space="preserve">mehr </w:t>
      </w:r>
      <w:r>
        <w:t xml:space="preserve">verfügbar </w:t>
      </w:r>
      <w:r w:rsidR="00B02BE9">
        <w:t xml:space="preserve">sind </w:t>
      </w:r>
      <w:r>
        <w:t xml:space="preserve">und </w:t>
      </w:r>
      <w:r w:rsidR="00D86DD3">
        <w:t>notwendige Update</w:t>
      </w:r>
      <w:r w:rsidR="008E52CF">
        <w:t>s</w:t>
      </w:r>
      <w:r w:rsidR="00D86DD3">
        <w:t xml:space="preserve"> </w:t>
      </w:r>
      <w:r w:rsidR="00104340">
        <w:t>oder Wartungsarbeiten</w:t>
      </w:r>
      <w:r>
        <w:t xml:space="preserve"> nicht </w:t>
      </w:r>
      <w:r w:rsidR="009B43C3">
        <w:t xml:space="preserve">mehr </w:t>
      </w:r>
      <w:r>
        <w:t>durchgeführt werden</w:t>
      </w:r>
      <w:r w:rsidR="00B02BE9" w:rsidRPr="00B02BE9">
        <w:t xml:space="preserve"> </w:t>
      </w:r>
      <w:r w:rsidR="00B02BE9">
        <w:t>können</w:t>
      </w:r>
      <w:r>
        <w:t>.</w:t>
      </w:r>
      <w:r w:rsidR="002F0992">
        <w:t xml:space="preserve"> </w:t>
      </w:r>
    </w:p>
    <w:p w14:paraId="7E381F44" w14:textId="77777777" w:rsidR="005C12DC" w:rsidRDefault="005C12DC" w:rsidP="00B33A8E">
      <w:pPr>
        <w:pStyle w:val="DWV-Standardtext"/>
      </w:pPr>
    </w:p>
    <w:p w14:paraId="4A147D7F" w14:textId="77777777" w:rsidR="00842FA6" w:rsidRPr="00842FA6" w:rsidRDefault="00842FA6" w:rsidP="00B33A8E">
      <w:pPr>
        <w:pStyle w:val="DWV-Standardtext"/>
        <w:rPr>
          <w:rStyle w:val="SchwacheHervorhebung"/>
        </w:rPr>
      </w:pPr>
      <w:r>
        <w:rPr>
          <w:rStyle w:val="SchwacheHervorhebung"/>
        </w:rPr>
        <w:t>Zusammenfassung</w:t>
      </w:r>
    </w:p>
    <w:p w14:paraId="0F1F5804" w14:textId="017FD640" w:rsidR="005C12DC" w:rsidRDefault="002F0992" w:rsidP="00695F84">
      <w:pPr>
        <w:pStyle w:val="DWV-berschrift1"/>
        <w:rPr>
          <w:rStyle w:val="SchwacheHervorhebung"/>
          <w:bCs/>
          <w:i w:val="0"/>
          <w:iCs w:val="0"/>
          <w:color w:val="auto"/>
        </w:rPr>
      </w:pPr>
      <w:r w:rsidRPr="002F0992">
        <w:rPr>
          <w:rStyle w:val="SchwacheHervorhebung"/>
          <w:bCs/>
          <w:i w:val="0"/>
          <w:iCs w:val="0"/>
          <w:color w:val="auto"/>
        </w:rPr>
        <w:t xml:space="preserve">Rotationszerstäuber sind aktuell nicht </w:t>
      </w:r>
      <w:r w:rsidR="00CF0466">
        <w:rPr>
          <w:rStyle w:val="SchwacheHervorhebung"/>
          <w:bCs/>
          <w:i w:val="0"/>
          <w:iCs w:val="0"/>
          <w:color w:val="auto"/>
        </w:rPr>
        <w:t>einsetzbar</w:t>
      </w:r>
      <w:r w:rsidR="00CF0466" w:rsidRPr="002F0992">
        <w:rPr>
          <w:rStyle w:val="SchwacheHervorhebung"/>
          <w:bCs/>
          <w:i w:val="0"/>
          <w:iCs w:val="0"/>
          <w:color w:val="auto"/>
        </w:rPr>
        <w:t xml:space="preserve"> </w:t>
      </w:r>
      <w:r w:rsidRPr="002F0992">
        <w:rPr>
          <w:rStyle w:val="SchwacheHervorhebung"/>
          <w:bCs/>
          <w:i w:val="0"/>
          <w:iCs w:val="0"/>
          <w:color w:val="auto"/>
        </w:rPr>
        <w:t>für die Applikation von Pflanzenschutzmitteln</w:t>
      </w:r>
      <w:r w:rsidR="00CF0466">
        <w:rPr>
          <w:rStyle w:val="SchwacheHervorhebung"/>
          <w:bCs/>
          <w:i w:val="0"/>
          <w:iCs w:val="0"/>
          <w:color w:val="auto"/>
        </w:rPr>
        <w:t xml:space="preserve"> aus der Luft</w:t>
      </w:r>
      <w:r w:rsidRPr="002F0992">
        <w:rPr>
          <w:rStyle w:val="SchwacheHervorhebung"/>
          <w:bCs/>
          <w:i w:val="0"/>
          <w:iCs w:val="0"/>
          <w:color w:val="auto"/>
        </w:rPr>
        <w:t>. Dies gewährt zum jetzigen Zeitpunkt keine Planungssicherheit</w:t>
      </w:r>
      <w:r w:rsidR="008E6DA1">
        <w:rPr>
          <w:rStyle w:val="SchwacheHervorhebung"/>
          <w:bCs/>
          <w:i w:val="0"/>
          <w:iCs w:val="0"/>
          <w:color w:val="auto"/>
        </w:rPr>
        <w:t xml:space="preserve"> und </w:t>
      </w:r>
      <w:r w:rsidR="00CF0466">
        <w:rPr>
          <w:rStyle w:val="SchwacheHervorhebung"/>
          <w:bCs/>
          <w:i w:val="0"/>
          <w:iCs w:val="0"/>
          <w:color w:val="auto"/>
        </w:rPr>
        <w:t>die Verwendung</w:t>
      </w:r>
      <w:r w:rsidRPr="002F0992">
        <w:rPr>
          <w:rStyle w:val="SchwacheHervorhebung"/>
          <w:bCs/>
          <w:i w:val="0"/>
          <w:iCs w:val="0"/>
          <w:color w:val="auto"/>
        </w:rPr>
        <w:t xml:space="preserve"> von Drohnen in der Praxis </w:t>
      </w:r>
      <w:r w:rsidR="00CF0466">
        <w:rPr>
          <w:rStyle w:val="SchwacheHervorhebung"/>
          <w:bCs/>
          <w:i w:val="0"/>
          <w:iCs w:val="0"/>
          <w:color w:val="auto"/>
        </w:rPr>
        <w:t xml:space="preserve">ist </w:t>
      </w:r>
      <w:r w:rsidRPr="002F0992">
        <w:rPr>
          <w:rStyle w:val="SchwacheHervorhebung"/>
          <w:bCs/>
          <w:i w:val="0"/>
          <w:iCs w:val="0"/>
          <w:color w:val="auto"/>
        </w:rPr>
        <w:t xml:space="preserve">langfristig nicht </w:t>
      </w:r>
      <w:r w:rsidR="00CF0466">
        <w:rPr>
          <w:rStyle w:val="SchwacheHervorhebung"/>
          <w:bCs/>
          <w:i w:val="0"/>
          <w:iCs w:val="0"/>
          <w:color w:val="auto"/>
        </w:rPr>
        <w:t>gesichert</w:t>
      </w:r>
      <w:r w:rsidRPr="002F0992">
        <w:rPr>
          <w:rStyle w:val="SchwacheHervorhebung"/>
          <w:bCs/>
          <w:i w:val="0"/>
          <w:iCs w:val="0"/>
          <w:color w:val="auto"/>
        </w:rPr>
        <w:t>.</w:t>
      </w:r>
      <w:bookmarkStart w:id="1" w:name="_Hlk167366412"/>
    </w:p>
    <w:p w14:paraId="21B34F51" w14:textId="77777777" w:rsidR="00A45778" w:rsidRDefault="00A45778" w:rsidP="00A45778">
      <w:pPr>
        <w:pStyle w:val="DWV-Standardtext"/>
      </w:pPr>
    </w:p>
    <w:p w14:paraId="73A893B4" w14:textId="77777777" w:rsidR="005E321B" w:rsidRDefault="005E321B" w:rsidP="00122657">
      <w:pPr>
        <w:pStyle w:val="DWV-Standardtext"/>
      </w:pPr>
    </w:p>
    <w:p w14:paraId="408053FD" w14:textId="77777777" w:rsidR="00695F84" w:rsidRDefault="00695F84" w:rsidP="00695F84">
      <w:pPr>
        <w:pStyle w:val="DWV-berschrift1"/>
      </w:pPr>
      <w:r>
        <w:t xml:space="preserve">Einsatz von Drohnen im Steillagenweinbau für die Applikation von </w:t>
      </w:r>
      <w:bookmarkEnd w:id="1"/>
      <w:r>
        <w:t xml:space="preserve">Pflanzenschutzmitteln </w:t>
      </w:r>
    </w:p>
    <w:p w14:paraId="1622F624" w14:textId="436E2D42" w:rsidR="00C82842" w:rsidRDefault="002F79E1" w:rsidP="00B33A8E">
      <w:pPr>
        <w:pStyle w:val="DWV-Standardtext"/>
      </w:pPr>
      <w:r>
        <w:t xml:space="preserve">Im </w:t>
      </w:r>
      <w:r w:rsidR="0043626E">
        <w:t xml:space="preserve">Jahr 2022 </w:t>
      </w:r>
      <w:r>
        <w:t xml:space="preserve">konnte die Drohne erstmalig </w:t>
      </w:r>
      <w:r w:rsidR="00620DDC">
        <w:t xml:space="preserve">für die </w:t>
      </w:r>
      <w:r>
        <w:t xml:space="preserve">Applikation von Pflanzenschutzmitteln </w:t>
      </w:r>
      <w:r w:rsidR="00620DDC">
        <w:t xml:space="preserve">in Steillagen </w:t>
      </w:r>
      <w:r>
        <w:t>eingesetzt werden.</w:t>
      </w:r>
      <w:r w:rsidR="00AC7246">
        <w:t xml:space="preserve"> </w:t>
      </w:r>
      <w:r>
        <w:t xml:space="preserve">Mit diesem </w:t>
      </w:r>
      <w:r w:rsidR="00620DDC">
        <w:t>technische</w:t>
      </w:r>
      <w:r>
        <w:t>n</w:t>
      </w:r>
      <w:r w:rsidR="00620DDC">
        <w:t xml:space="preserve"> Hilfsmittel </w:t>
      </w:r>
      <w:r>
        <w:t>wurde eine</w:t>
      </w:r>
      <w:r w:rsidR="00620DDC">
        <w:t xml:space="preserve"> Erleichterung</w:t>
      </w:r>
      <w:r>
        <w:t xml:space="preserve"> in der Bewirtschaftung</w:t>
      </w:r>
      <w:r w:rsidR="009B43C3">
        <w:t xml:space="preserve"> </w:t>
      </w:r>
      <w:r>
        <w:t xml:space="preserve">erreicht </w:t>
      </w:r>
      <w:r w:rsidR="00620DDC">
        <w:t xml:space="preserve">und </w:t>
      </w:r>
      <w:r w:rsidR="009B43C3">
        <w:t>eine technisch vorteilhafte Alternative zum Großhubschrauber</w:t>
      </w:r>
      <w:r w:rsidR="00620DDC">
        <w:t xml:space="preserve"> für einen zukunftsfähigen </w:t>
      </w:r>
      <w:r>
        <w:t>Steillagenw</w:t>
      </w:r>
      <w:r w:rsidR="00620DDC">
        <w:t xml:space="preserve">einbau </w:t>
      </w:r>
      <w:r w:rsidR="009B43C3">
        <w:t>geschaffen</w:t>
      </w:r>
      <w:r w:rsidR="00620DDC">
        <w:t xml:space="preserve">. </w:t>
      </w:r>
      <w:r>
        <w:t xml:space="preserve">Ein wichtiger Faktor für die </w:t>
      </w:r>
      <w:r w:rsidR="00047BE2">
        <w:t>14.000 Hektar Steil</w:t>
      </w:r>
      <w:r>
        <w:t xml:space="preserve">- und </w:t>
      </w:r>
      <w:proofErr w:type="spellStart"/>
      <w:r>
        <w:lastRenderedPageBreak/>
        <w:t>Steilst</w:t>
      </w:r>
      <w:r w:rsidR="00047BE2">
        <w:t>lagen</w:t>
      </w:r>
      <w:proofErr w:type="spellEnd"/>
      <w:r w:rsidR="00DD05C8">
        <w:t>, die auch prä</w:t>
      </w:r>
      <w:r>
        <w:t xml:space="preserve">gend </w:t>
      </w:r>
      <w:r w:rsidR="00DD05C8">
        <w:t>sind für</w:t>
      </w:r>
      <w:r w:rsidR="00A45778">
        <w:t xml:space="preserve"> </w:t>
      </w:r>
      <w:r w:rsidR="00DD05C8">
        <w:t xml:space="preserve">das </w:t>
      </w:r>
      <w:r w:rsidR="00047BE2">
        <w:t>Landschaftsbild der gesamtdeutschen Rebfläche</w:t>
      </w:r>
      <w:r w:rsidR="00CB5623">
        <w:rPr>
          <w:rStyle w:val="Funotenzeichen"/>
        </w:rPr>
        <w:footnoteReference w:id="1"/>
      </w:r>
      <w:r w:rsidR="00047BE2">
        <w:t>.</w:t>
      </w:r>
      <w:bookmarkStart w:id="2" w:name="_Hlk169615605"/>
      <w:r w:rsidR="00CB5623">
        <w:t xml:space="preserve"> </w:t>
      </w:r>
      <w:bookmarkEnd w:id="2"/>
      <w:r w:rsidR="00DF1E01">
        <w:t>Anfänglich nahmen viele landwirtschaftliche Dienstleister das Ausbringen von Pflanzenschutzmitteln in Steillagen in ihre Leistungen mit auf. Die Drohne erfu</w:t>
      </w:r>
      <w:r w:rsidR="00E54820">
        <w:t xml:space="preserve">hr </w:t>
      </w:r>
      <w:r w:rsidR="00CB5623">
        <w:t xml:space="preserve">ein </w:t>
      </w:r>
      <w:r w:rsidR="00E54820">
        <w:t>gesteigerte</w:t>
      </w:r>
      <w:r w:rsidR="00047BE2">
        <w:t>s</w:t>
      </w:r>
      <w:r w:rsidR="00E54820">
        <w:t xml:space="preserve"> Interess</w:t>
      </w:r>
      <w:r w:rsidR="008E52CF">
        <w:t xml:space="preserve">e bei den </w:t>
      </w:r>
      <w:proofErr w:type="spellStart"/>
      <w:proofErr w:type="gramStart"/>
      <w:r w:rsidR="008E52CF">
        <w:t>Erzeuger</w:t>
      </w:r>
      <w:r w:rsidR="00047BE2">
        <w:t>:innen</w:t>
      </w:r>
      <w:proofErr w:type="spellEnd"/>
      <w:proofErr w:type="gramEnd"/>
      <w:r w:rsidR="008E52CF">
        <w:t xml:space="preserve">. </w:t>
      </w:r>
      <w:r w:rsidR="00A45778" w:rsidRPr="00A45778">
        <w:t xml:space="preserve">Bereits in den ersten Jahren der Anwendung hat sich gezeigt, dass der Drohneneinsatz Erträge und Einkommen der </w:t>
      </w:r>
      <w:proofErr w:type="spellStart"/>
      <w:proofErr w:type="gramStart"/>
      <w:r w:rsidR="00A45778" w:rsidRPr="00A45778">
        <w:t>Winzer:innen</w:t>
      </w:r>
      <w:proofErr w:type="spellEnd"/>
      <w:proofErr w:type="gramEnd"/>
      <w:r w:rsidR="00A45778" w:rsidRPr="00A45778">
        <w:t xml:space="preserve"> sichern kann. Denn der Drohneneinsatz ist zu allen Zeiten möglich, auch wenn schlechte Wetterbedingungen ein </w:t>
      </w:r>
      <w:r w:rsidR="009B43C3">
        <w:t>B</w:t>
      </w:r>
      <w:r w:rsidR="00A45778" w:rsidRPr="00A45778">
        <w:t>efahren der Weinberge unmöglich macht</w:t>
      </w:r>
      <w:r w:rsidR="00A45778">
        <w:t xml:space="preserve">. In Deutschland wurde die Drohne im Steillagenweinbau im Jahr 2023 auf 35 ha im Rheingau </w:t>
      </w:r>
      <w:r w:rsidR="00D5513D">
        <w:t xml:space="preserve">sowie auf insgesamt 161 ha in </w:t>
      </w:r>
      <w:proofErr w:type="gramStart"/>
      <w:r w:rsidR="00D5513D">
        <w:t>Rheinland Pfalz</w:t>
      </w:r>
      <w:proofErr w:type="gramEnd"/>
      <w:r w:rsidR="00D5513D">
        <w:t xml:space="preserve"> (an Mosel, Saar, Ahr, Nahe und Mittelrhein) </w:t>
      </w:r>
      <w:r w:rsidR="00A45778">
        <w:t xml:space="preserve">angewendet. </w:t>
      </w:r>
    </w:p>
    <w:p w14:paraId="564985C3" w14:textId="77777777" w:rsidR="008535A6" w:rsidRDefault="008535A6" w:rsidP="00B33A8E">
      <w:pPr>
        <w:pStyle w:val="DWV-Standardtext"/>
      </w:pPr>
    </w:p>
    <w:p w14:paraId="5D9D7D01" w14:textId="77777777" w:rsidR="008535A6" w:rsidRDefault="008535A6" w:rsidP="00B33A8E">
      <w:pPr>
        <w:pStyle w:val="DWV-Standardtext"/>
      </w:pPr>
      <w:r w:rsidRPr="008535A6">
        <w:t>Die Schweiz erlaubte als erstes Land Europas bereits 2019 den Einsatz von Drohnen zur Ausbringung von Pflanzenschutzmitteln im Weinbau unter bestimmten Bedingungen.</w:t>
      </w:r>
      <w:r>
        <w:t xml:space="preserve"> </w:t>
      </w:r>
      <w:r w:rsidR="00CC229B">
        <w:t>Mittlerweile sind</w:t>
      </w:r>
      <w:r w:rsidR="006E6AEA">
        <w:t xml:space="preserve"> in der Schweiz Drohnen rechtlich gleichgesetzt mit bodengestützten Geräten</w:t>
      </w:r>
      <w:r w:rsidR="004F389D">
        <w:t xml:space="preserve">, ihr Einsatz steigt sukzessive an. </w:t>
      </w:r>
    </w:p>
    <w:p w14:paraId="7DD1702B" w14:textId="77777777" w:rsidR="00E54820" w:rsidRDefault="00E54820" w:rsidP="00B33A8E">
      <w:pPr>
        <w:pStyle w:val="DWV-Standardtext"/>
      </w:pPr>
    </w:p>
    <w:p w14:paraId="3F32EE50" w14:textId="77777777" w:rsidR="005E321B" w:rsidRDefault="005E321B" w:rsidP="00B33A8E">
      <w:pPr>
        <w:pStyle w:val="DWV-Standardtext"/>
      </w:pPr>
    </w:p>
    <w:p w14:paraId="66C91588" w14:textId="77777777" w:rsidR="00B33A8E" w:rsidRDefault="00E54820" w:rsidP="00E54820">
      <w:pPr>
        <w:pStyle w:val="DWV-berschrift1"/>
      </w:pPr>
      <w:r>
        <w:t>Vorteile bei der Nutzung der Drohne im Weinbau als applizierendes Gerät von Pflanzenschutzmitteln</w:t>
      </w:r>
    </w:p>
    <w:p w14:paraId="4B4C029C" w14:textId="4888813E" w:rsidR="00645605" w:rsidRDefault="00BC1358" w:rsidP="00E54820">
      <w:pPr>
        <w:pStyle w:val="DWV-Standardtext"/>
      </w:pPr>
      <w:r>
        <w:t xml:space="preserve">Grundsätzlich kann eine </w:t>
      </w:r>
      <w:r w:rsidR="00307265">
        <w:t>gezieltere Ausbringung von</w:t>
      </w:r>
      <w:r>
        <w:t xml:space="preserve"> Pflanzenschutzmitteln </w:t>
      </w:r>
      <w:r w:rsidR="00047BE2">
        <w:t>im Vergleich zum Einsatz von H</w:t>
      </w:r>
      <w:r w:rsidR="008E6DA1">
        <w:t xml:space="preserve">ubschraubern </w:t>
      </w:r>
      <w:r>
        <w:t>erreicht werden</w:t>
      </w:r>
      <w:r w:rsidR="009B43C3">
        <w:t>, da die Drohne deutlich niedriger und zudem langsamer fliegt</w:t>
      </w:r>
      <w:r w:rsidR="00A96353">
        <w:t xml:space="preserve">. </w:t>
      </w:r>
      <w:r w:rsidR="00047BE2">
        <w:t>Der</w:t>
      </w:r>
      <w:r>
        <w:t xml:space="preserve"> </w:t>
      </w:r>
      <w:proofErr w:type="gramStart"/>
      <w:r>
        <w:t xml:space="preserve">nach unten </w:t>
      </w:r>
      <w:r w:rsidR="00F85B93">
        <w:t>ziel</w:t>
      </w:r>
      <w:r>
        <w:t>gerichtete Luftstrom</w:t>
      </w:r>
      <w:proofErr w:type="gramEnd"/>
      <w:r w:rsidR="005A327C">
        <w:t xml:space="preserve"> </w:t>
      </w:r>
      <w:r w:rsidR="001A6AA3">
        <w:t xml:space="preserve">aus geringer Höhe von maximal zwei Metern </w:t>
      </w:r>
      <w:r w:rsidR="00047BE2">
        <w:t>unterstützt</w:t>
      </w:r>
      <w:r w:rsidR="005A327C">
        <w:t xml:space="preserve"> dies zusätzlich. </w:t>
      </w:r>
      <w:r w:rsidR="00047BE2">
        <w:t>Damit</w:t>
      </w:r>
      <w:r w:rsidR="005A327C">
        <w:t xml:space="preserve"> </w:t>
      </w:r>
      <w:r w:rsidR="00047BE2">
        <w:t>wird der</w:t>
      </w:r>
      <w:r w:rsidR="005A327C">
        <w:t xml:space="preserve"> Eintrag von Pflanzenschutzmitteln auf Nicht-Zielflächen erheblich reduziert</w:t>
      </w:r>
      <w:r w:rsidR="00A96353">
        <w:t xml:space="preserve"> -</w:t>
      </w:r>
      <w:r w:rsidR="00307265">
        <w:t xml:space="preserve"> </w:t>
      </w:r>
      <w:r w:rsidR="00A96353">
        <w:t>ein wünschenswerter</w:t>
      </w:r>
      <w:r w:rsidR="00047BE2">
        <w:t xml:space="preserve"> Effekt</w:t>
      </w:r>
      <w:r w:rsidR="00A96353">
        <w:t xml:space="preserve"> mit Blick</w:t>
      </w:r>
      <w:r w:rsidR="00047BE2">
        <w:t xml:space="preserve"> </w:t>
      </w:r>
      <w:r w:rsidR="00A6552C">
        <w:t xml:space="preserve">auf benachbarte Ökosysteme außerhalb der Weinbergsparzellen. </w:t>
      </w:r>
    </w:p>
    <w:p w14:paraId="3E0CEC58" w14:textId="51DB75A7" w:rsidR="005C12DC" w:rsidRDefault="00645605" w:rsidP="00E54820">
      <w:pPr>
        <w:pStyle w:val="DWV-Standardtext"/>
      </w:pPr>
      <w:r>
        <w:t>Im</w:t>
      </w:r>
      <w:r w:rsidR="005A327C">
        <w:t xml:space="preserve"> Pflanzenschutz </w:t>
      </w:r>
      <w:r w:rsidR="008E6DA1">
        <w:t xml:space="preserve">im Steillagenweinbau </w:t>
      </w:r>
      <w:r w:rsidR="005A327C">
        <w:t xml:space="preserve">kann </w:t>
      </w:r>
      <w:r>
        <w:t xml:space="preserve">aktuell </w:t>
      </w:r>
      <w:r w:rsidR="00A96353">
        <w:t>weder</w:t>
      </w:r>
      <w:r w:rsidR="005A327C">
        <w:t xml:space="preserve"> </w:t>
      </w:r>
      <w:r w:rsidR="008E6DA1">
        <w:t xml:space="preserve">auf den Hubschrauber </w:t>
      </w:r>
      <w:r w:rsidR="00A96353">
        <w:t>noch</w:t>
      </w:r>
      <w:r w:rsidR="005A327C">
        <w:t xml:space="preserve"> auf bodengestützte Geräte verzichtet werden. </w:t>
      </w:r>
      <w:r w:rsidR="000664D3">
        <w:t>Die Pflanzenschutzberatung empfiehlt zusätzlich e</w:t>
      </w:r>
      <w:r w:rsidR="005A327C">
        <w:t xml:space="preserve">inzelne, wenige Überfahrten, um die Pflanzengesundheit </w:t>
      </w:r>
      <w:r w:rsidR="00307265">
        <w:t>sicherzustellen</w:t>
      </w:r>
      <w:r w:rsidR="005A327C">
        <w:t xml:space="preserve">. </w:t>
      </w:r>
    </w:p>
    <w:p w14:paraId="10D3C55D" w14:textId="6B3D5DE8" w:rsidR="005C12DC" w:rsidRDefault="00307265" w:rsidP="00E54820">
      <w:pPr>
        <w:pStyle w:val="DWV-Standardtext"/>
      </w:pPr>
      <w:r>
        <w:t>Mit der Luftanwendung</w:t>
      </w:r>
      <w:r w:rsidR="005E321B">
        <w:t xml:space="preserve"> </w:t>
      </w:r>
      <w:r w:rsidR="00990357">
        <w:t>sorgen wir für</w:t>
      </w:r>
      <w:r w:rsidR="00790669">
        <w:t xml:space="preserve"> </w:t>
      </w:r>
      <w:r w:rsidR="001A6AA3">
        <w:t>eine Minderung der Verdichtung</w:t>
      </w:r>
      <w:r w:rsidR="005A327C">
        <w:t xml:space="preserve"> </w:t>
      </w:r>
      <w:r w:rsidR="001A6AA3">
        <w:t xml:space="preserve">und </w:t>
      </w:r>
      <w:r w:rsidR="005A327C">
        <w:t>eine Schonung des Bodens</w:t>
      </w:r>
      <w:r w:rsidR="001A6AA3">
        <w:t>, d</w:t>
      </w:r>
      <w:r w:rsidR="00A96353">
        <w:t>essen Struktur</w:t>
      </w:r>
      <w:r w:rsidR="001A6AA3">
        <w:t xml:space="preserve"> meist arbeitsreich durch Einsaaten oder durch kompostierbare</w:t>
      </w:r>
      <w:r w:rsidR="008E52CF">
        <w:t>s</w:t>
      </w:r>
      <w:r w:rsidR="001A6AA3">
        <w:t xml:space="preserve"> </w:t>
      </w:r>
      <w:r w:rsidR="00C05380">
        <w:t>Material aufgebaut</w:t>
      </w:r>
      <w:r w:rsidR="001A6AA3">
        <w:t xml:space="preserve"> worden ist</w:t>
      </w:r>
      <w:r w:rsidR="005A327C">
        <w:t xml:space="preserve">. </w:t>
      </w:r>
    </w:p>
    <w:p w14:paraId="274728A6" w14:textId="2C48901C" w:rsidR="005C12DC" w:rsidRDefault="00F85B93" w:rsidP="00E54820">
      <w:pPr>
        <w:pStyle w:val="DWV-Standardtext"/>
      </w:pPr>
      <w:r>
        <w:t>Weiterhin kann unabhängig von Bodennässe gearbeitet werden</w:t>
      </w:r>
      <w:r w:rsidR="00990357">
        <w:t>. Der Pflanzenschutz k</w:t>
      </w:r>
      <w:r w:rsidR="005E321B">
        <w:t>önnte</w:t>
      </w:r>
      <w:r w:rsidR="00990357">
        <w:t xml:space="preserve"> termingerechter und </w:t>
      </w:r>
      <w:r>
        <w:t xml:space="preserve">zielgerichteter erfolgen, </w:t>
      </w:r>
      <w:r w:rsidR="00990357">
        <w:t xml:space="preserve">was </w:t>
      </w:r>
      <w:r>
        <w:t xml:space="preserve">vor allem in klimatisch herausfordernden Jahren und in der biologischen Bewirtschaftungsweise von großer </w:t>
      </w:r>
      <w:r w:rsidR="00790669">
        <w:t>Bedeutung ist.</w:t>
      </w:r>
      <w:r>
        <w:t xml:space="preserve"> </w:t>
      </w:r>
    </w:p>
    <w:p w14:paraId="6FEF340E" w14:textId="77777777" w:rsidR="00E54820" w:rsidRDefault="001A6AA3" w:rsidP="00E54820">
      <w:pPr>
        <w:pStyle w:val="DWV-Standardtext"/>
      </w:pPr>
      <w:r>
        <w:t>Die Drohn</w:t>
      </w:r>
      <w:r w:rsidR="00B54790">
        <w:t>e, die aktuell im Steillagenweinbau zugelassen ist, bringt erhebliche Arbeitserleichterungen auch hinsichtlich der körperlichen Beanspruchung in diesem Arbeitsfeld.</w:t>
      </w:r>
    </w:p>
    <w:p w14:paraId="46ACEF6D" w14:textId="77777777" w:rsidR="005C12DC" w:rsidRDefault="005C12DC" w:rsidP="00E54820">
      <w:pPr>
        <w:pStyle w:val="DWV-Standardtext"/>
      </w:pPr>
    </w:p>
    <w:p w14:paraId="736A09A1" w14:textId="77777777" w:rsidR="00051692" w:rsidRDefault="00051692" w:rsidP="00051692">
      <w:pPr>
        <w:pStyle w:val="DWV-Standardtext"/>
      </w:pPr>
    </w:p>
    <w:p w14:paraId="5957FAAB" w14:textId="6A7CBF2B" w:rsidR="00836B65" w:rsidRDefault="00836B65" w:rsidP="00051692">
      <w:pPr>
        <w:pStyle w:val="DWV-berschrift1"/>
      </w:pPr>
      <w:r>
        <w:lastRenderedPageBreak/>
        <w:t>Probleme bei der Nutzung der Drohne im Weinbau als applizierendes Gerät von Pflanzenschutzmitteln</w:t>
      </w:r>
    </w:p>
    <w:p w14:paraId="4EBED665" w14:textId="700E407A" w:rsidR="00836B65" w:rsidRPr="00DB0636" w:rsidRDefault="00836B65" w:rsidP="00051692">
      <w:pPr>
        <w:pStyle w:val="DWV-berschrift1"/>
        <w:rPr>
          <w:b w:val="0"/>
          <w:color w:val="auto"/>
        </w:rPr>
      </w:pPr>
      <w:r w:rsidRPr="00DB0636">
        <w:rPr>
          <w:b w:val="0"/>
          <w:color w:val="auto"/>
        </w:rPr>
        <w:t>Keine der derzeit in Deutschland zugelassenen Drohnen mit Spritzeinrichtungen wurden gezielt mit Blick auf die Erfordernisse der Pflanzenschutzapplikation im Steillagenweinbau hin entwickelt. Daraus ergeben sich in den deutschen Steillagengebieten zum Teil erhebliche Probleme in der praktischen Nutzung.</w:t>
      </w:r>
    </w:p>
    <w:p w14:paraId="6DCC6B00" w14:textId="7EDD3EC8" w:rsidR="00836B65" w:rsidRPr="00DB0636" w:rsidRDefault="00836B65" w:rsidP="00051692">
      <w:pPr>
        <w:pStyle w:val="DWV-berschrift1"/>
        <w:rPr>
          <w:b w:val="0"/>
          <w:color w:val="auto"/>
        </w:rPr>
      </w:pPr>
      <w:r w:rsidRPr="00DB0636">
        <w:rPr>
          <w:b w:val="0"/>
          <w:color w:val="auto"/>
        </w:rPr>
        <w:t xml:space="preserve">Die im Vergleich zum Hubschrauber deutlich geringere Flugzeit pro Akkuladung in Verbindung mit der Pflicht zum Sichtkontakt während des Fluges bedingen ein Starten und Landen unmittelbar an den Flächen und begrenzen die maximale Flugzeit und Steigfähigkeit der Drohnen. </w:t>
      </w:r>
      <w:r w:rsidR="007163E1" w:rsidRPr="00DB0636">
        <w:rPr>
          <w:b w:val="0"/>
          <w:color w:val="auto"/>
        </w:rPr>
        <w:t>Die vorhandene Wirtschaftswege-Infrastruktur ist auf diese Erfordernisse der Drohnenanwendung vielfach nicht ausgelegt und limitiert die Einsatzmöglichkeiten.</w:t>
      </w:r>
    </w:p>
    <w:p w14:paraId="74BAFBF4" w14:textId="775AC592" w:rsidR="00836B65" w:rsidRPr="00DB0636" w:rsidRDefault="00836B65" w:rsidP="00051692">
      <w:pPr>
        <w:pStyle w:val="DWV-berschrift1"/>
        <w:rPr>
          <w:b w:val="0"/>
          <w:color w:val="auto"/>
        </w:rPr>
      </w:pPr>
      <w:r w:rsidRPr="00DB0636">
        <w:rPr>
          <w:b w:val="0"/>
          <w:color w:val="auto"/>
        </w:rPr>
        <w:t xml:space="preserve">Die automatische Steuerungstechnik der Drohnen stößt in schwierigem Terrain (kleinterrassierte </w:t>
      </w:r>
      <w:r w:rsidR="007163E1" w:rsidRPr="00DB0636">
        <w:rPr>
          <w:b w:val="0"/>
          <w:color w:val="auto"/>
        </w:rPr>
        <w:t xml:space="preserve">Weinbausteillagen, angrenzende Felsen und Baumbewuchs) an ihre Grenzen. Infolgedessen können diese Bereiche derzeit nicht im autonomen Flugmodus behandelt werden. Ein </w:t>
      </w:r>
      <w:r w:rsidR="001F6E13" w:rsidRPr="00DB0636">
        <w:rPr>
          <w:b w:val="0"/>
          <w:color w:val="auto"/>
        </w:rPr>
        <w:t xml:space="preserve">alternatives </w:t>
      </w:r>
      <w:r w:rsidR="007163E1" w:rsidRPr="00DB0636">
        <w:rPr>
          <w:b w:val="0"/>
          <w:color w:val="auto"/>
        </w:rPr>
        <w:t xml:space="preserve">manuelles Steuern in diesen Bereichen erfordert hohes Pilotenkönnen und </w:t>
      </w:r>
      <w:r w:rsidR="001F6E13" w:rsidRPr="00DB0636">
        <w:rPr>
          <w:b w:val="0"/>
          <w:color w:val="auto"/>
        </w:rPr>
        <w:t xml:space="preserve">viel </w:t>
      </w:r>
      <w:r w:rsidR="007163E1" w:rsidRPr="00DB0636">
        <w:rPr>
          <w:b w:val="0"/>
          <w:color w:val="auto"/>
        </w:rPr>
        <w:t>Flugerfahrung, über welches Winzer</w:t>
      </w:r>
      <w:r w:rsidR="001F6E13" w:rsidRPr="00DB0636">
        <w:rPr>
          <w:b w:val="0"/>
          <w:color w:val="auto"/>
        </w:rPr>
        <w:t xml:space="preserve"> derzeit kaum</w:t>
      </w:r>
      <w:r w:rsidR="007163E1" w:rsidRPr="00DB0636">
        <w:rPr>
          <w:b w:val="0"/>
          <w:color w:val="auto"/>
        </w:rPr>
        <w:t xml:space="preserve"> verfügen. </w:t>
      </w:r>
    </w:p>
    <w:p w14:paraId="705A57CA" w14:textId="335CE136" w:rsidR="001F6E13" w:rsidRPr="00DB0636" w:rsidRDefault="001F6E13" w:rsidP="00051692">
      <w:pPr>
        <w:pStyle w:val="DWV-berschrift1"/>
        <w:rPr>
          <w:b w:val="0"/>
          <w:color w:val="auto"/>
        </w:rPr>
      </w:pPr>
      <w:r w:rsidRPr="00DB0636">
        <w:rPr>
          <w:b w:val="0"/>
          <w:color w:val="auto"/>
        </w:rPr>
        <w:t xml:space="preserve">Die Flächenleistung von Drohnen ist derzeit gegenüber dem Hubschrauber deutlich niedriger, bei gleichem Personalaufwand pro Fluggerät. Gerade in Jahren mit problematischer Witterung und kurzen Zeitfenstern für eine Applikation kommt jedoch einer schlagkräftigen Pflanzenschutzmittelausbringung eine hohe Bedeutung für die Gesundhaltung der Reben zu. </w:t>
      </w:r>
    </w:p>
    <w:p w14:paraId="4EAA03D2" w14:textId="77777777" w:rsidR="00836B65" w:rsidRDefault="00836B65" w:rsidP="00051692">
      <w:pPr>
        <w:pStyle w:val="DWV-berschrift1"/>
      </w:pPr>
    </w:p>
    <w:p w14:paraId="460047F2" w14:textId="1F3851E2" w:rsidR="00051692" w:rsidRDefault="00051692" w:rsidP="00051692">
      <w:pPr>
        <w:pStyle w:val="DWV-berschrift1"/>
      </w:pPr>
      <w:r>
        <w:t xml:space="preserve">DWV-Position </w:t>
      </w:r>
    </w:p>
    <w:p w14:paraId="13D4DC78" w14:textId="77777777" w:rsidR="00051692" w:rsidRDefault="00051692" w:rsidP="00051692">
      <w:pPr>
        <w:pStyle w:val="DWV-Standardtext"/>
      </w:pPr>
      <w:r>
        <w:t xml:space="preserve">Der DWV unterstützt umfassend einen zukunftsfähigen Weinbau, der durch neue Technologien und Innovationen zu einer wirtschaftlichen Planungssicherheit führt. </w:t>
      </w:r>
    </w:p>
    <w:p w14:paraId="24F0770F" w14:textId="5DC000EA" w:rsidR="005E321B" w:rsidRDefault="00051692" w:rsidP="00051692">
      <w:pPr>
        <w:pStyle w:val="DWV-Standardtext"/>
      </w:pPr>
      <w:r>
        <w:t>Die Drohne erweist sich</w:t>
      </w:r>
      <w:r w:rsidR="005E321B">
        <w:t>,</w:t>
      </w:r>
      <w:r>
        <w:t xml:space="preserve"> </w:t>
      </w:r>
      <w:r w:rsidR="002A2510">
        <w:t xml:space="preserve">basierend auf </w:t>
      </w:r>
      <w:r>
        <w:t>wissenschaftliche</w:t>
      </w:r>
      <w:r w:rsidR="002A2510">
        <w:t>n</w:t>
      </w:r>
      <w:r>
        <w:t xml:space="preserve"> Erkenntnisse</w:t>
      </w:r>
      <w:r w:rsidR="002A2510">
        <w:t>n</w:t>
      </w:r>
      <w:r>
        <w:t>, bereits praktisch vorliegende</w:t>
      </w:r>
      <w:r w:rsidR="002A2510">
        <w:t>n</w:t>
      </w:r>
      <w:r>
        <w:t xml:space="preserve"> Erfahrungen sowie der rasanten Entwicklungsgeschwindigkeit</w:t>
      </w:r>
      <w:r w:rsidR="005E321B">
        <w:t>,</w:t>
      </w:r>
      <w:r>
        <w:t xml:space="preserve"> als ein </w:t>
      </w:r>
      <w:r w:rsidR="00790669">
        <w:t xml:space="preserve">innovatives und dringend benötigtes </w:t>
      </w:r>
      <w:r>
        <w:t>technische</w:t>
      </w:r>
      <w:r w:rsidR="00790669">
        <w:t>s</w:t>
      </w:r>
      <w:r>
        <w:t xml:space="preserve"> Hilfsmittel im Weinbau. Einerseits trägt die Drohne zur Applikation von Pflanzenschutzmitteln perspektivisch </w:t>
      </w:r>
      <w:r w:rsidR="002A2510">
        <w:t xml:space="preserve">zum Erhalt des </w:t>
      </w:r>
      <w:r>
        <w:t>Steillagenweinbau</w:t>
      </w:r>
      <w:r w:rsidR="002A2510">
        <w:t xml:space="preserve">s und </w:t>
      </w:r>
      <w:r>
        <w:t>zum Erhalt der Kulturlandschaft bei</w:t>
      </w:r>
      <w:r w:rsidR="002A2510">
        <w:t xml:space="preserve">. Gleichzeitig </w:t>
      </w:r>
      <w:r w:rsidR="005E321B">
        <w:t xml:space="preserve">schafft sie </w:t>
      </w:r>
      <w:r>
        <w:t>Erleichterung</w:t>
      </w:r>
      <w:r w:rsidR="002A2510">
        <w:t>en</w:t>
      </w:r>
      <w:r>
        <w:t xml:space="preserve"> </w:t>
      </w:r>
      <w:r w:rsidR="002A2510">
        <w:t>für die</w:t>
      </w:r>
      <w:r>
        <w:t xml:space="preserve"> Praxis. </w:t>
      </w:r>
    </w:p>
    <w:p w14:paraId="681A9AFE" w14:textId="204123CD" w:rsidR="00051692" w:rsidRDefault="00051692" w:rsidP="00051692">
      <w:pPr>
        <w:pStyle w:val="DWV-Standardtext"/>
      </w:pPr>
      <w:r>
        <w:t xml:space="preserve">Für die Zukunft </w:t>
      </w:r>
      <w:r w:rsidR="002A2510">
        <w:t>können Drohnen</w:t>
      </w:r>
      <w:r>
        <w:t xml:space="preserve"> u.a. </w:t>
      </w:r>
      <w:r w:rsidR="002A2510">
        <w:t xml:space="preserve">aufgrund </w:t>
      </w:r>
      <w:r>
        <w:t>der Nutzung von modernen multispektralen Kameras in vielen Bereichen des Weinbaus viel stärker genutzt werden. Darunter fallen z.B. die Informationsbereitstellung von Geländedaten, klimatischen Daten oder dem Abrufen von aktuellen pflanzenphysiologischen Merkmalen, auch im Bereich der Ausbringung von Düngemitteln k</w:t>
      </w:r>
      <w:r w:rsidR="00790669">
        <w:t xml:space="preserve">ann </w:t>
      </w:r>
      <w:r>
        <w:t xml:space="preserve">die Drohne ein </w:t>
      </w:r>
      <w:r>
        <w:lastRenderedPageBreak/>
        <w:t xml:space="preserve">effizienter Begleiter sein. </w:t>
      </w:r>
      <w:r w:rsidR="005E321B">
        <w:t>Perspektivisch sollte die Drohne demnach nicht nur als Applikationsgerät von Pflanzenschutzmitteln interpretiert werden.</w:t>
      </w:r>
    </w:p>
    <w:p w14:paraId="6E4E5568" w14:textId="77777777" w:rsidR="005E321B" w:rsidRDefault="005E321B" w:rsidP="00122657">
      <w:pPr>
        <w:pStyle w:val="DWV-Standardtext"/>
      </w:pPr>
      <w:r>
        <w:t xml:space="preserve">Ein großer Wettbewerbsvorteil und mehr Unabhängigkeit gegenüber dem Hubschrauber könnte sich aus der gleichzeitigen Nutzung von mehreren Drohnen (Drohnenschwarm) ergeben. Praktische Erfahrungen zeigen, dass ein Pilot, aufgrund der weitestgehend autonomen Handhabung der Drohne in der Lage ist, mehrere Geräte gleichzeitig zu steuern. Daraus schlussfolgert eine hohe Effizienz mit Einsparungspotenzialen an Zeit und Fachkräften. </w:t>
      </w:r>
    </w:p>
    <w:p w14:paraId="3064634F" w14:textId="77777777" w:rsidR="005E321B" w:rsidRPr="00C82842" w:rsidRDefault="005E321B" w:rsidP="00051692">
      <w:pPr>
        <w:pStyle w:val="DWV-Standardtext"/>
      </w:pPr>
    </w:p>
    <w:p w14:paraId="555C2E1D" w14:textId="3B76EE2E" w:rsidR="00BC2923" w:rsidRDefault="00842FA6" w:rsidP="00736721">
      <w:pPr>
        <w:pStyle w:val="DWV-Standardtext"/>
      </w:pPr>
      <w:r>
        <w:t xml:space="preserve">Um die Nutzung der Drohne als ein adäquates technisches Gerät in der Applikation von Pflanzenschutzmitteln </w:t>
      </w:r>
      <w:r w:rsidR="00DB0636">
        <w:t>zügig in der Breite</w:t>
      </w:r>
      <w:r>
        <w:t xml:space="preserve"> sicherzustellen, </w:t>
      </w:r>
      <w:r w:rsidR="00047BE2">
        <w:t>fordert der Deutsche Wei</w:t>
      </w:r>
      <w:r w:rsidR="002A2510">
        <w:t>n</w:t>
      </w:r>
      <w:r w:rsidR="00047BE2">
        <w:t xml:space="preserve">bauverband e.V. </w:t>
      </w:r>
      <w:r>
        <w:t>auf Grundlage der sich stetig weiterentwickelnden Technologie</w:t>
      </w:r>
      <w:r w:rsidR="00051692">
        <w:t>:</w:t>
      </w:r>
    </w:p>
    <w:p w14:paraId="4C6202C0" w14:textId="77777777" w:rsidR="00051692" w:rsidRDefault="00051692" w:rsidP="00736721">
      <w:pPr>
        <w:pStyle w:val="DWV-Standardtext"/>
      </w:pPr>
    </w:p>
    <w:p w14:paraId="67104F06" w14:textId="77777777" w:rsidR="00736721" w:rsidRPr="008E52CF" w:rsidRDefault="00051692" w:rsidP="00CF770B">
      <w:pPr>
        <w:pStyle w:val="DWV-Standardtext"/>
        <w:numPr>
          <w:ilvl w:val="0"/>
          <w:numId w:val="7"/>
        </w:numPr>
        <w:rPr>
          <w:b/>
          <w:bCs/>
        </w:rPr>
      </w:pPr>
      <w:r>
        <w:rPr>
          <w:b/>
          <w:bCs/>
        </w:rPr>
        <w:t>die</w:t>
      </w:r>
      <w:r w:rsidR="00BC2923" w:rsidRPr="008E52CF">
        <w:rPr>
          <w:b/>
          <w:bCs/>
        </w:rPr>
        <w:t xml:space="preserve"> Zulassung von </w:t>
      </w:r>
      <w:r w:rsidRPr="008E52CF">
        <w:rPr>
          <w:b/>
          <w:bCs/>
        </w:rPr>
        <w:t xml:space="preserve">Rotationszerstäubern </w:t>
      </w:r>
      <w:r>
        <w:rPr>
          <w:b/>
          <w:bCs/>
        </w:rPr>
        <w:t xml:space="preserve">beim Einsatz von </w:t>
      </w:r>
      <w:r w:rsidR="00BC2923" w:rsidRPr="008E52CF">
        <w:rPr>
          <w:b/>
          <w:bCs/>
        </w:rPr>
        <w:t xml:space="preserve">Drohnen </w:t>
      </w:r>
      <w:r>
        <w:rPr>
          <w:b/>
          <w:bCs/>
        </w:rPr>
        <w:t>zur Pflanzenschutzmittelapplikation</w:t>
      </w:r>
    </w:p>
    <w:p w14:paraId="668F067F" w14:textId="77777777" w:rsidR="000664D3" w:rsidRDefault="000664D3" w:rsidP="000664D3">
      <w:pPr>
        <w:pStyle w:val="DWV-Standardtext"/>
        <w:numPr>
          <w:ilvl w:val="0"/>
          <w:numId w:val="7"/>
        </w:numPr>
      </w:pPr>
      <w:r>
        <w:t xml:space="preserve">Mit dem Blick in andere weinbautreibende Länder ist die Drohne den bodengestützten Geräten zur Applikation von Pflanzenschutzmitteln gleichgesetzt. Mit den Vorteilen der </w:t>
      </w:r>
      <w:proofErr w:type="spellStart"/>
      <w:r>
        <w:t>Abdriftminderung</w:t>
      </w:r>
      <w:proofErr w:type="spellEnd"/>
      <w:r>
        <w:t xml:space="preserve">, der Flughöhe von maximal zwei Metern, einer größeren Flexibilität im termingenauen Ausbringen von Pflanzenschutz und somit verbundenen Planungssicherheit lässt sich dieser Aspekt untermauern. Durch die Gleichsetzung mit der Bodenapplikation </w:t>
      </w:r>
      <w:r w:rsidRPr="000664D3">
        <w:t xml:space="preserve">käme die Drohne aus der Verbotskulisse heraus, welche die jährliche Ausnahmegenehmigung bedingt, für einen großen Teil der Anwender-Bürokratiebelastung verantwortlich zeichnet und jegliche Flexibilität bei Mittelwahl und Anwendungsterminierung nimmt. </w:t>
      </w:r>
    </w:p>
    <w:p w14:paraId="77B479C2" w14:textId="76CD3B57" w:rsidR="00BC2923" w:rsidRDefault="005E321B" w:rsidP="00CF770B">
      <w:pPr>
        <w:pStyle w:val="DWV-Standardtext"/>
        <w:numPr>
          <w:ilvl w:val="0"/>
          <w:numId w:val="7"/>
        </w:numPr>
      </w:pPr>
      <w:r>
        <w:t xml:space="preserve">Wirtschaftsförderprogramme für eine europäische Drohnenproduktion zur Nutzung in der Landwirtschaft. </w:t>
      </w:r>
      <w:r w:rsidR="00BC2923">
        <w:t>Die Produktion von Drohnen ist global sehr heterogen</w:t>
      </w:r>
      <w:r w:rsidR="00051692">
        <w:t xml:space="preserve"> und wird durch China dominiert</w:t>
      </w:r>
      <w:r>
        <w:t>.</w:t>
      </w:r>
      <w:r w:rsidR="005906CD">
        <w:t xml:space="preserve"> Untermauert mit wissenschaftlichen Erkenntnissen und vorliegender praktischer Erfahrungswerte best</w:t>
      </w:r>
      <w:r w:rsidR="00790669">
        <w:t xml:space="preserve">ünde </w:t>
      </w:r>
      <w:r>
        <w:t>soll</w:t>
      </w:r>
      <w:r w:rsidR="005906CD">
        <w:t xml:space="preserve"> eine unabhängigere Entwicklung</w:t>
      </w:r>
      <w:r>
        <w:t xml:space="preserve"> gefördert werden</w:t>
      </w:r>
      <w:r w:rsidR="005906CD">
        <w:t xml:space="preserve">, auch unter Berücksichtigung </w:t>
      </w:r>
      <w:r w:rsidR="00790669">
        <w:t xml:space="preserve">der geltenden </w:t>
      </w:r>
      <w:r w:rsidR="005906CD">
        <w:t>rechtliche</w:t>
      </w:r>
      <w:r w:rsidR="00790669">
        <w:t>n</w:t>
      </w:r>
      <w:r w:rsidR="005906CD">
        <w:t xml:space="preserve"> Rahmenbedingungen. </w:t>
      </w:r>
    </w:p>
    <w:p w14:paraId="61B00CD9" w14:textId="36707E81" w:rsidR="002A2510" w:rsidRDefault="005E321B" w:rsidP="00CF770B">
      <w:pPr>
        <w:pStyle w:val="DWV-Standardtext"/>
        <w:numPr>
          <w:ilvl w:val="0"/>
          <w:numId w:val="7"/>
        </w:numPr>
      </w:pPr>
      <w:r>
        <w:t>praktikable und umsetzbare Abstandsregelungen f</w:t>
      </w:r>
      <w:r w:rsidR="002A2510">
        <w:t xml:space="preserve">ür Weinbausteil- und </w:t>
      </w:r>
      <w:proofErr w:type="spellStart"/>
      <w:r w:rsidR="002A2510">
        <w:t>steilstlagen</w:t>
      </w:r>
      <w:proofErr w:type="spellEnd"/>
      <w:r w:rsidR="002A2510">
        <w:t xml:space="preserve">. </w:t>
      </w:r>
    </w:p>
    <w:p w14:paraId="39E9C6F6" w14:textId="1F50AA0D" w:rsidR="005906CD" w:rsidRDefault="005E321B" w:rsidP="00CF770B">
      <w:pPr>
        <w:pStyle w:val="DWV-Standardtext"/>
        <w:numPr>
          <w:ilvl w:val="0"/>
          <w:numId w:val="7"/>
        </w:numPr>
      </w:pPr>
      <w:r>
        <w:t>Voraussetzungen für eine praktikable Anwendung</w:t>
      </w:r>
      <w:r w:rsidR="001F6E13">
        <w:t>, im Schwarm und</w:t>
      </w:r>
      <w:r>
        <w:t xml:space="preserve"> ggf. auch ohne Sichtkontakt, zu schaffen. </w:t>
      </w:r>
      <w:r w:rsidR="00790669">
        <w:t>A</w:t>
      </w:r>
      <w:r w:rsidR="00D849DE">
        <w:t>ufgrund von erheblichen Steigung</w:t>
      </w:r>
      <w:r w:rsidR="008E52CF">
        <w:t>en</w:t>
      </w:r>
      <w:r w:rsidR="00D849DE">
        <w:t xml:space="preserve"> und Höhenlagen einzelner Parzellen oder der Tatsache, dass es sich auch meist um zerklüfte</w:t>
      </w:r>
      <w:r w:rsidR="00306773">
        <w:t>te</w:t>
      </w:r>
      <w:r w:rsidR="008E52CF">
        <w:t>s</w:t>
      </w:r>
      <w:r w:rsidR="00D849DE">
        <w:t xml:space="preserve"> </w:t>
      </w:r>
      <w:r w:rsidR="00306773">
        <w:t xml:space="preserve">und terrassiertes </w:t>
      </w:r>
      <w:r w:rsidR="00D849DE">
        <w:t>Gebiet handelt</w:t>
      </w:r>
      <w:r w:rsidR="00306773">
        <w:t xml:space="preserve">, ist im Steillagenweinbau nicht immer ein durchgehender Sichtkontakt </w:t>
      </w:r>
      <w:r w:rsidR="00A20D0D">
        <w:t xml:space="preserve">zu </w:t>
      </w:r>
      <w:r w:rsidR="00306773">
        <w:t>gewährleiste</w:t>
      </w:r>
      <w:r w:rsidR="00A20D0D">
        <w:t>n</w:t>
      </w:r>
      <w:r w:rsidR="00D849DE">
        <w:t>.</w:t>
      </w:r>
    </w:p>
    <w:p w14:paraId="249E7D85" w14:textId="6DC96616" w:rsidR="00A20D0D" w:rsidRDefault="00A20D0D" w:rsidP="00CF770B">
      <w:pPr>
        <w:pStyle w:val="DWV-Standardtext"/>
        <w:numPr>
          <w:ilvl w:val="0"/>
          <w:numId w:val="7"/>
        </w:numPr>
      </w:pPr>
      <w:r>
        <w:t xml:space="preserve">Der Helfer muss nach aktueller Gesetzgebung </w:t>
      </w:r>
      <w:r w:rsidR="00836B65">
        <w:t xml:space="preserve">genau wie der Drohnensteuerer über Sachkunde im Umgang mit Pflanzenschutzmitteln verfügen. In der Praxis übernimmt der Helfer vor allem Aufgaben der Absicherung, der Einweisung und der logistischen Unterstützung des Steuerers. Derzeitige Personalengpässe beim Drohneneinsatz könnten durch einen vereinfachten Sachkundenachweis für den Helfer gemindert werden. </w:t>
      </w:r>
    </w:p>
    <w:p w14:paraId="0E3EF2E6" w14:textId="77777777" w:rsidR="00F05C3E" w:rsidRPr="00C82842" w:rsidRDefault="00F05C3E" w:rsidP="00C82842">
      <w:pPr>
        <w:pStyle w:val="DWV-Standardtext"/>
      </w:pPr>
    </w:p>
    <w:sectPr w:rsidR="00F05C3E" w:rsidRPr="00C82842" w:rsidSect="00A15108">
      <w:headerReference w:type="even" r:id="rId9"/>
      <w:headerReference w:type="default" r:id="rId10"/>
      <w:footerReference w:type="even" r:id="rId11"/>
      <w:footerReference w:type="default" r:id="rId12"/>
      <w:headerReference w:type="first" r:id="rId13"/>
      <w:footerReference w:type="first" r:id="rId14"/>
      <w:pgSz w:w="11906" w:h="16838" w:code="9"/>
      <w:pgMar w:top="283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0FA8F" w14:textId="77777777" w:rsidR="003048ED" w:rsidRDefault="003048ED" w:rsidP="0099586B">
      <w:r>
        <w:separator/>
      </w:r>
    </w:p>
  </w:endnote>
  <w:endnote w:type="continuationSeparator" w:id="0">
    <w:p w14:paraId="0BFE43DB" w14:textId="77777777" w:rsidR="003048ED" w:rsidRDefault="003048ED" w:rsidP="009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DD54" w14:textId="77777777" w:rsidR="00DB0636" w:rsidRDefault="00DB06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834693"/>
      <w:docPartObj>
        <w:docPartGallery w:val="Page Numbers (Bottom of Page)"/>
        <w:docPartUnique/>
      </w:docPartObj>
    </w:sdtPr>
    <w:sdtEndPr>
      <w:rPr>
        <w:rFonts w:ascii="Arial" w:hAnsi="Arial" w:cs="Arial"/>
        <w:color w:val="861F41"/>
        <w:sz w:val="18"/>
        <w:szCs w:val="18"/>
      </w:rPr>
    </w:sdtEndPr>
    <w:sdtContent>
      <w:p w14:paraId="793096F4" w14:textId="77777777" w:rsidR="00664598" w:rsidRPr="00A15108" w:rsidRDefault="00664598" w:rsidP="00A15108">
        <w:pPr>
          <w:pStyle w:val="Fuzeile"/>
          <w:jc w:val="center"/>
          <w:rPr>
            <w:rFonts w:ascii="Arial" w:hAnsi="Arial" w:cs="Arial"/>
            <w:color w:val="861F41"/>
            <w:sz w:val="18"/>
            <w:szCs w:val="18"/>
          </w:rPr>
        </w:pPr>
        <w:r w:rsidRPr="00A15108">
          <w:rPr>
            <w:rFonts w:ascii="Arial" w:hAnsi="Arial" w:cs="Arial"/>
            <w:color w:val="861F41"/>
            <w:sz w:val="18"/>
            <w:szCs w:val="18"/>
          </w:rPr>
          <w:fldChar w:fldCharType="begin"/>
        </w:r>
        <w:r w:rsidRPr="00A15108">
          <w:rPr>
            <w:rFonts w:ascii="Arial" w:hAnsi="Arial" w:cs="Arial"/>
            <w:color w:val="861F41"/>
            <w:sz w:val="18"/>
            <w:szCs w:val="18"/>
          </w:rPr>
          <w:instrText>PAGE   \* MERGEFORMAT</w:instrText>
        </w:r>
        <w:r w:rsidRPr="00A15108">
          <w:rPr>
            <w:rFonts w:ascii="Arial" w:hAnsi="Arial" w:cs="Arial"/>
            <w:color w:val="861F41"/>
            <w:sz w:val="18"/>
            <w:szCs w:val="18"/>
          </w:rPr>
          <w:fldChar w:fldCharType="separate"/>
        </w:r>
        <w:r w:rsidR="00AB002C">
          <w:rPr>
            <w:rFonts w:ascii="Arial" w:hAnsi="Arial" w:cs="Arial"/>
            <w:noProof/>
            <w:color w:val="861F41"/>
            <w:sz w:val="18"/>
            <w:szCs w:val="18"/>
          </w:rPr>
          <w:t>4</w:t>
        </w:r>
        <w:r w:rsidRPr="00A15108">
          <w:rPr>
            <w:rFonts w:ascii="Arial" w:hAnsi="Arial" w:cs="Arial"/>
            <w:color w:val="861F41"/>
            <w:sz w:val="18"/>
            <w:szCs w:val="18"/>
          </w:rPr>
          <w:fldChar w:fldCharType="end"/>
        </w:r>
      </w:p>
    </w:sdtContent>
  </w:sdt>
  <w:p w14:paraId="581BFD89" w14:textId="77777777" w:rsidR="00664598" w:rsidRDefault="0066459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498521"/>
      <w:docPartObj>
        <w:docPartGallery w:val="Page Numbers (Bottom of Page)"/>
        <w:docPartUnique/>
      </w:docPartObj>
    </w:sdtPr>
    <w:sdtEndPr>
      <w:rPr>
        <w:rFonts w:ascii="Arial" w:hAnsi="Arial" w:cs="Arial"/>
        <w:color w:val="861F41"/>
        <w:sz w:val="20"/>
        <w:szCs w:val="20"/>
      </w:rPr>
    </w:sdtEndPr>
    <w:sdtContent>
      <w:p w14:paraId="6512FECD" w14:textId="77777777" w:rsidR="00664598" w:rsidRPr="00A15108" w:rsidRDefault="00664598">
        <w:pPr>
          <w:pStyle w:val="Fuzeile"/>
          <w:jc w:val="center"/>
          <w:rPr>
            <w:rFonts w:ascii="Arial" w:hAnsi="Arial" w:cs="Arial"/>
            <w:color w:val="861F41"/>
            <w:sz w:val="20"/>
            <w:szCs w:val="20"/>
          </w:rPr>
        </w:pPr>
        <w:r w:rsidRPr="00A15108">
          <w:rPr>
            <w:rFonts w:ascii="Arial" w:hAnsi="Arial" w:cs="Arial"/>
            <w:color w:val="861F41"/>
            <w:sz w:val="20"/>
            <w:szCs w:val="20"/>
          </w:rPr>
          <w:fldChar w:fldCharType="begin"/>
        </w:r>
        <w:r w:rsidRPr="00A15108">
          <w:rPr>
            <w:rFonts w:ascii="Arial" w:hAnsi="Arial" w:cs="Arial"/>
            <w:color w:val="861F41"/>
            <w:sz w:val="20"/>
            <w:szCs w:val="20"/>
          </w:rPr>
          <w:instrText>PAGE   \* MERGEFORMAT</w:instrText>
        </w:r>
        <w:r w:rsidRPr="00A15108">
          <w:rPr>
            <w:rFonts w:ascii="Arial" w:hAnsi="Arial" w:cs="Arial"/>
            <w:color w:val="861F41"/>
            <w:sz w:val="20"/>
            <w:szCs w:val="20"/>
          </w:rPr>
          <w:fldChar w:fldCharType="separate"/>
        </w:r>
        <w:r w:rsidR="00AB002C">
          <w:rPr>
            <w:rFonts w:ascii="Arial" w:hAnsi="Arial" w:cs="Arial"/>
            <w:noProof/>
            <w:color w:val="861F41"/>
            <w:sz w:val="20"/>
            <w:szCs w:val="20"/>
          </w:rPr>
          <w:t>1</w:t>
        </w:r>
        <w:r w:rsidRPr="00A15108">
          <w:rPr>
            <w:rFonts w:ascii="Arial" w:hAnsi="Arial" w:cs="Arial"/>
            <w:color w:val="861F41"/>
            <w:sz w:val="20"/>
            <w:szCs w:val="20"/>
          </w:rPr>
          <w:fldChar w:fldCharType="end"/>
        </w:r>
      </w:p>
    </w:sdtContent>
  </w:sdt>
  <w:p w14:paraId="24C5F396" w14:textId="77777777" w:rsidR="00664598" w:rsidRDefault="006645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09343" w14:textId="77777777" w:rsidR="003048ED" w:rsidRDefault="003048ED" w:rsidP="0099586B">
      <w:r>
        <w:separator/>
      </w:r>
    </w:p>
  </w:footnote>
  <w:footnote w:type="continuationSeparator" w:id="0">
    <w:p w14:paraId="3EE036BC" w14:textId="77777777" w:rsidR="003048ED" w:rsidRDefault="003048ED" w:rsidP="0099586B">
      <w:r>
        <w:continuationSeparator/>
      </w:r>
    </w:p>
  </w:footnote>
  <w:footnote w:id="1">
    <w:p w14:paraId="1E357C0E" w14:textId="77777777" w:rsidR="00664598" w:rsidRDefault="00664598">
      <w:pPr>
        <w:pStyle w:val="Funotentext"/>
      </w:pPr>
      <w:r>
        <w:rPr>
          <w:rStyle w:val="Funotenzeichen"/>
        </w:rPr>
        <w:footnoteRef/>
      </w:r>
      <w:r>
        <w:t xml:space="preserve"> </w:t>
      </w:r>
      <w:r w:rsidRPr="00CB5623">
        <w:t>https://www.deutscheweine.de/news-medien/meldungen/meldung/549/steillagenweinberge-biotope-und-tourismus-magnete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A8A57" w14:textId="40B0E398" w:rsidR="00DB0636" w:rsidRDefault="00DB0636">
    <w:pPr>
      <w:pStyle w:val="Kopfzeile"/>
    </w:pPr>
    <w:r>
      <w:rPr>
        <w:noProof/>
      </w:rPr>
      <w:pict w14:anchorId="27674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76641" o:spid="_x0000_s4100" type="#_x0000_t136" style="position:absolute;margin-left:0;margin-top:0;width:511.5pt;height:127.85pt;rotation:315;z-index:-251654656;mso-position-horizontal:center;mso-position-horizontal-relative:margin;mso-position-vertical:center;mso-position-vertical-relative:margin" o:allowincell="f" fillcolor="silver" stroked="f">
          <v:fill opacity=".5"/>
          <v:textpath style="font-family:&quot;Cambria&quot;;font-size:1pt" string="ENTWUR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20D3" w14:textId="7EBC04F5" w:rsidR="00664598" w:rsidRPr="00FA79C4" w:rsidRDefault="00DB0636">
    <w:pPr>
      <w:pStyle w:val="Kopfzeile"/>
      <w:rPr>
        <w:rFonts w:ascii="Arial" w:hAnsi="Arial" w:cs="Arial"/>
      </w:rPr>
    </w:pPr>
    <w:r>
      <w:rPr>
        <w:noProof/>
      </w:rPr>
      <w:pict w14:anchorId="54027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76642" o:spid="_x0000_s4101" type="#_x0000_t136" style="position:absolute;margin-left:0;margin-top:0;width:511.5pt;height:127.85pt;rotation:315;z-index:-251652608;mso-position-horizontal:center;mso-position-horizontal-relative:margin;mso-position-vertical:center;mso-position-vertical-relative:margin" o:allowincell="f" fillcolor="silver" stroked="f">
          <v:fill opacity=".5"/>
          <v:textpath style="font-family:&quot;Cambria&quot;;font-size:1pt" string="ENTWURF"/>
        </v:shape>
      </w:pict>
    </w:r>
    <w:r w:rsidR="00664598">
      <w:rPr>
        <w:noProof/>
      </w:rPr>
      <w:drawing>
        <wp:anchor distT="0" distB="0" distL="114300" distR="114300" simplePos="0" relativeHeight="251657728" behindDoc="1" locked="0" layoutInCell="1" allowOverlap="1" wp14:anchorId="597AFEF8" wp14:editId="5E945253">
          <wp:simplePos x="0" y="0"/>
          <wp:positionH relativeFrom="page">
            <wp:align>right</wp:align>
          </wp:positionH>
          <wp:positionV relativeFrom="paragraph">
            <wp:posOffset>-450215</wp:posOffset>
          </wp:positionV>
          <wp:extent cx="7559040" cy="10691711"/>
          <wp:effectExtent l="0" t="0" r="381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17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1FBA" w14:textId="568EA364" w:rsidR="00664598" w:rsidRDefault="00DB0636">
    <w:pPr>
      <w:pStyle w:val="Kopfzeile"/>
    </w:pPr>
    <w:r>
      <w:rPr>
        <w:noProof/>
      </w:rPr>
      <w:pict w14:anchorId="0898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76640" o:spid="_x0000_s4099" type="#_x0000_t136" style="position:absolute;margin-left:0;margin-top:0;width:511.5pt;height:127.85pt;rotation:315;z-index:-251656704;mso-position-horizontal:center;mso-position-horizontal-relative:margin;mso-position-vertical:center;mso-position-vertical-relative:margin" o:allowincell="f" fillcolor="silver" stroked="f">
          <v:fill opacity=".5"/>
          <v:textpath style="font-family:&quot;Cambria&quot;;font-size:1pt" string="ENTWURF"/>
        </v:shape>
      </w:pict>
    </w:r>
    <w:r w:rsidR="00664598">
      <w:rPr>
        <w:noProof/>
      </w:rPr>
      <w:drawing>
        <wp:anchor distT="0" distB="0" distL="114300" distR="114300" simplePos="0" relativeHeight="251656704" behindDoc="1" locked="0" layoutInCell="1" allowOverlap="1" wp14:anchorId="7B271902" wp14:editId="25F76048">
          <wp:simplePos x="0" y="0"/>
          <wp:positionH relativeFrom="page">
            <wp:align>right</wp:align>
          </wp:positionH>
          <wp:positionV relativeFrom="paragraph">
            <wp:posOffset>-450215</wp:posOffset>
          </wp:positionV>
          <wp:extent cx="7559040" cy="10691711"/>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17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C33"/>
    <w:multiLevelType w:val="hybridMultilevel"/>
    <w:tmpl w:val="F0548D60"/>
    <w:lvl w:ilvl="0" w:tplc="1DC68426">
      <w:start w:val="1"/>
      <w:numFmt w:val="upperRoman"/>
      <w:pStyle w:val="FOMberschrift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C42E5E"/>
    <w:multiLevelType w:val="hybridMultilevel"/>
    <w:tmpl w:val="3D0A3A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195A6D"/>
    <w:multiLevelType w:val="hybridMultilevel"/>
    <w:tmpl w:val="AE9E7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C32D48"/>
    <w:multiLevelType w:val="hybridMultilevel"/>
    <w:tmpl w:val="822658A2"/>
    <w:lvl w:ilvl="0" w:tplc="92DEEB06">
      <w:start w:val="1"/>
      <w:numFmt w:val="decimal"/>
      <w:pStyle w:val="FOM1N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EC674F"/>
    <w:multiLevelType w:val="hybridMultilevel"/>
    <w:tmpl w:val="0BCA8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2682500">
    <w:abstractNumId w:val="3"/>
  </w:num>
  <w:num w:numId="2" w16cid:durableId="561603246">
    <w:abstractNumId w:val="3"/>
  </w:num>
  <w:num w:numId="3" w16cid:durableId="1453398996">
    <w:abstractNumId w:val="0"/>
  </w:num>
  <w:num w:numId="4" w16cid:durableId="1242913399">
    <w:abstractNumId w:val="3"/>
  </w:num>
  <w:num w:numId="5" w16cid:durableId="315457272">
    <w:abstractNumId w:val="2"/>
  </w:num>
  <w:num w:numId="6" w16cid:durableId="1549875523">
    <w:abstractNumId w:val="1"/>
  </w:num>
  <w:num w:numId="7" w16cid:durableId="1770349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trackRevisions/>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6B"/>
    <w:rsid w:val="00023B62"/>
    <w:rsid w:val="00047BE2"/>
    <w:rsid w:val="00051692"/>
    <w:rsid w:val="00062870"/>
    <w:rsid w:val="0006396A"/>
    <w:rsid w:val="000664D3"/>
    <w:rsid w:val="00091A0A"/>
    <w:rsid w:val="00092DE4"/>
    <w:rsid w:val="000A43CD"/>
    <w:rsid w:val="000C5112"/>
    <w:rsid w:val="000C5F6B"/>
    <w:rsid w:val="00104340"/>
    <w:rsid w:val="001216F9"/>
    <w:rsid w:val="00122657"/>
    <w:rsid w:val="0013088A"/>
    <w:rsid w:val="0016474C"/>
    <w:rsid w:val="001A6706"/>
    <w:rsid w:val="001A6AA3"/>
    <w:rsid w:val="001B01B6"/>
    <w:rsid w:val="001F6E13"/>
    <w:rsid w:val="00222794"/>
    <w:rsid w:val="0023399C"/>
    <w:rsid w:val="00256A80"/>
    <w:rsid w:val="00277624"/>
    <w:rsid w:val="0029326B"/>
    <w:rsid w:val="002A1126"/>
    <w:rsid w:val="002A2510"/>
    <w:rsid w:val="002A72FC"/>
    <w:rsid w:val="002C0BED"/>
    <w:rsid w:val="002F0992"/>
    <w:rsid w:val="002F2964"/>
    <w:rsid w:val="002F79E1"/>
    <w:rsid w:val="00301E78"/>
    <w:rsid w:val="003048ED"/>
    <w:rsid w:val="00306773"/>
    <w:rsid w:val="00306AAC"/>
    <w:rsid w:val="0030722C"/>
    <w:rsid w:val="00307265"/>
    <w:rsid w:val="00310029"/>
    <w:rsid w:val="0033554D"/>
    <w:rsid w:val="00357603"/>
    <w:rsid w:val="00372292"/>
    <w:rsid w:val="003A2CE1"/>
    <w:rsid w:val="003B7B0D"/>
    <w:rsid w:val="00421C2C"/>
    <w:rsid w:val="004275EC"/>
    <w:rsid w:val="00432A8A"/>
    <w:rsid w:val="0043626E"/>
    <w:rsid w:val="00446305"/>
    <w:rsid w:val="00453A0B"/>
    <w:rsid w:val="00472FA5"/>
    <w:rsid w:val="004837D7"/>
    <w:rsid w:val="00497C84"/>
    <w:rsid w:val="004A1051"/>
    <w:rsid w:val="004A4FD1"/>
    <w:rsid w:val="004A7AF7"/>
    <w:rsid w:val="004C3643"/>
    <w:rsid w:val="004F389D"/>
    <w:rsid w:val="00511E05"/>
    <w:rsid w:val="00512625"/>
    <w:rsid w:val="00543E2C"/>
    <w:rsid w:val="0055711B"/>
    <w:rsid w:val="00574858"/>
    <w:rsid w:val="005825B7"/>
    <w:rsid w:val="005906CD"/>
    <w:rsid w:val="00595315"/>
    <w:rsid w:val="00596D2B"/>
    <w:rsid w:val="005A327C"/>
    <w:rsid w:val="005C12DC"/>
    <w:rsid w:val="005E321B"/>
    <w:rsid w:val="005F471E"/>
    <w:rsid w:val="00607F4C"/>
    <w:rsid w:val="00620DDC"/>
    <w:rsid w:val="0063568B"/>
    <w:rsid w:val="00637158"/>
    <w:rsid w:val="00645605"/>
    <w:rsid w:val="006627AA"/>
    <w:rsid w:val="00664598"/>
    <w:rsid w:val="00695F84"/>
    <w:rsid w:val="006A6E5B"/>
    <w:rsid w:val="006E6AEA"/>
    <w:rsid w:val="00713F32"/>
    <w:rsid w:val="007163E1"/>
    <w:rsid w:val="00735CC9"/>
    <w:rsid w:val="00735E57"/>
    <w:rsid w:val="00736721"/>
    <w:rsid w:val="007560ED"/>
    <w:rsid w:val="007735E5"/>
    <w:rsid w:val="00790669"/>
    <w:rsid w:val="00792709"/>
    <w:rsid w:val="007937F8"/>
    <w:rsid w:val="007A4E32"/>
    <w:rsid w:val="007D32BA"/>
    <w:rsid w:val="007E378C"/>
    <w:rsid w:val="007F5734"/>
    <w:rsid w:val="008140D3"/>
    <w:rsid w:val="00835474"/>
    <w:rsid w:val="00836B65"/>
    <w:rsid w:val="00842FA6"/>
    <w:rsid w:val="00850BAF"/>
    <w:rsid w:val="008535A6"/>
    <w:rsid w:val="00856AA0"/>
    <w:rsid w:val="008607C1"/>
    <w:rsid w:val="0088041B"/>
    <w:rsid w:val="00884B43"/>
    <w:rsid w:val="00891966"/>
    <w:rsid w:val="008E52CF"/>
    <w:rsid w:val="008E6DA1"/>
    <w:rsid w:val="008F6462"/>
    <w:rsid w:val="0090065E"/>
    <w:rsid w:val="00912C58"/>
    <w:rsid w:val="00932913"/>
    <w:rsid w:val="00954E50"/>
    <w:rsid w:val="0096464F"/>
    <w:rsid w:val="00971EC2"/>
    <w:rsid w:val="0097242E"/>
    <w:rsid w:val="00990357"/>
    <w:rsid w:val="0099586B"/>
    <w:rsid w:val="009B43C3"/>
    <w:rsid w:val="009C5D0F"/>
    <w:rsid w:val="009F57FD"/>
    <w:rsid w:val="00A10AF1"/>
    <w:rsid w:val="00A13FC9"/>
    <w:rsid w:val="00A15108"/>
    <w:rsid w:val="00A20D0D"/>
    <w:rsid w:val="00A45778"/>
    <w:rsid w:val="00A6552C"/>
    <w:rsid w:val="00A75FB7"/>
    <w:rsid w:val="00A944F3"/>
    <w:rsid w:val="00A96353"/>
    <w:rsid w:val="00AA540C"/>
    <w:rsid w:val="00AA6AD5"/>
    <w:rsid w:val="00AB002C"/>
    <w:rsid w:val="00AC7246"/>
    <w:rsid w:val="00AD5E5D"/>
    <w:rsid w:val="00B02BE9"/>
    <w:rsid w:val="00B02EC7"/>
    <w:rsid w:val="00B33A8E"/>
    <w:rsid w:val="00B37DFC"/>
    <w:rsid w:val="00B54790"/>
    <w:rsid w:val="00B551F3"/>
    <w:rsid w:val="00B8563D"/>
    <w:rsid w:val="00BC1358"/>
    <w:rsid w:val="00BC2923"/>
    <w:rsid w:val="00BE1842"/>
    <w:rsid w:val="00BF192F"/>
    <w:rsid w:val="00BF7488"/>
    <w:rsid w:val="00C05380"/>
    <w:rsid w:val="00C223FD"/>
    <w:rsid w:val="00C33E6F"/>
    <w:rsid w:val="00C36177"/>
    <w:rsid w:val="00C46F2E"/>
    <w:rsid w:val="00C77A41"/>
    <w:rsid w:val="00C82842"/>
    <w:rsid w:val="00C90924"/>
    <w:rsid w:val="00CB0447"/>
    <w:rsid w:val="00CB5623"/>
    <w:rsid w:val="00CC229B"/>
    <w:rsid w:val="00CF0466"/>
    <w:rsid w:val="00CF770B"/>
    <w:rsid w:val="00D00E53"/>
    <w:rsid w:val="00D109D3"/>
    <w:rsid w:val="00D22973"/>
    <w:rsid w:val="00D24391"/>
    <w:rsid w:val="00D41733"/>
    <w:rsid w:val="00D41DC8"/>
    <w:rsid w:val="00D423B4"/>
    <w:rsid w:val="00D5513D"/>
    <w:rsid w:val="00D60A4D"/>
    <w:rsid w:val="00D7053A"/>
    <w:rsid w:val="00D849DE"/>
    <w:rsid w:val="00D86DD3"/>
    <w:rsid w:val="00D939B9"/>
    <w:rsid w:val="00DB0636"/>
    <w:rsid w:val="00DD05C8"/>
    <w:rsid w:val="00DE75F6"/>
    <w:rsid w:val="00DF1E01"/>
    <w:rsid w:val="00E54820"/>
    <w:rsid w:val="00E573C0"/>
    <w:rsid w:val="00E7269A"/>
    <w:rsid w:val="00E73204"/>
    <w:rsid w:val="00E800C7"/>
    <w:rsid w:val="00EA1070"/>
    <w:rsid w:val="00EE5084"/>
    <w:rsid w:val="00EF611E"/>
    <w:rsid w:val="00F05C3E"/>
    <w:rsid w:val="00F15CEA"/>
    <w:rsid w:val="00F66522"/>
    <w:rsid w:val="00F70ABD"/>
    <w:rsid w:val="00F776A7"/>
    <w:rsid w:val="00F85B93"/>
    <w:rsid w:val="00FA79C4"/>
    <w:rsid w:val="00FB596C"/>
    <w:rsid w:val="00FF7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1DD0B800"/>
  <w15:chartTrackingRefBased/>
  <w15:docId w15:val="{6B38762C-23F0-4262-96E3-7D03334A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Text"/>
    <w:rsid w:val="00D7053A"/>
    <w:pPr>
      <w:spacing w:after="0" w:line="240" w:lineRule="auto"/>
    </w:pPr>
    <w:rPr>
      <w:rFonts w:ascii="Cambria" w:eastAsia="MS Mincho" w:hAnsi="Cambria" w:cs="Times New Roman"/>
      <w:sz w:val="24"/>
      <w:szCs w:val="24"/>
      <w:lang w:eastAsia="de-DE"/>
    </w:rPr>
  </w:style>
  <w:style w:type="paragraph" w:styleId="berschrift1">
    <w:name w:val="heading 1"/>
    <w:basedOn w:val="Standard"/>
    <w:next w:val="Standard"/>
    <w:link w:val="berschrift1Zchn"/>
    <w:uiPriority w:val="9"/>
    <w:rsid w:val="00884B43"/>
    <w:pPr>
      <w:keepNext/>
      <w:keepLines/>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971E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Mberschrift1">
    <w:name w:val="FOM Überschrift 1"/>
    <w:basedOn w:val="berschrift1"/>
    <w:next w:val="berschrift1"/>
    <w:link w:val="FOMberschrift1Zchn"/>
    <w:autoRedefine/>
    <w:rsid w:val="00884B43"/>
    <w:pPr>
      <w:numPr>
        <w:numId w:val="3"/>
      </w:numPr>
      <w:spacing w:after="360"/>
    </w:pPr>
    <w:rPr>
      <w:rFonts w:ascii="Times New Roman" w:hAnsi="Times New Roman"/>
      <w:b/>
      <w:color w:val="000000" w:themeColor="text1"/>
      <w:sz w:val="26"/>
      <w:lang w:val="en-US"/>
    </w:rPr>
  </w:style>
  <w:style w:type="character" w:customStyle="1" w:styleId="FOMberschrift1Zchn">
    <w:name w:val="FOM Überschrift 1 Zchn"/>
    <w:basedOn w:val="Absatz-Standardschriftart"/>
    <w:link w:val="FOMberschrift1"/>
    <w:rsid w:val="00884B43"/>
    <w:rPr>
      <w:rFonts w:ascii="Times New Roman" w:eastAsiaTheme="majorEastAsia" w:hAnsi="Times New Roman" w:cstheme="majorBidi"/>
      <w:b/>
      <w:color w:val="000000" w:themeColor="text1"/>
      <w:sz w:val="26"/>
      <w:szCs w:val="32"/>
      <w:lang w:val="en-US" w:eastAsia="de-DE"/>
    </w:rPr>
  </w:style>
  <w:style w:type="character" w:customStyle="1" w:styleId="berschrift1Zchn">
    <w:name w:val="Überschrift 1 Zchn"/>
    <w:basedOn w:val="Absatz-Standardschriftart"/>
    <w:link w:val="berschrift1"/>
    <w:uiPriority w:val="9"/>
    <w:rsid w:val="00884B43"/>
    <w:rPr>
      <w:rFonts w:asciiTheme="majorHAnsi" w:eastAsiaTheme="majorEastAsia" w:hAnsiTheme="majorHAnsi" w:cstheme="majorBidi"/>
      <w:color w:val="2F5496" w:themeColor="accent1" w:themeShade="BF"/>
      <w:sz w:val="32"/>
      <w:szCs w:val="32"/>
    </w:rPr>
  </w:style>
  <w:style w:type="paragraph" w:customStyle="1" w:styleId="FOM1Nr">
    <w:name w:val="FOM Ü1 Nr"/>
    <w:basedOn w:val="berschrift1"/>
    <w:link w:val="FOM1NrZchn"/>
    <w:autoRedefine/>
    <w:rsid w:val="00A75FB7"/>
    <w:pPr>
      <w:numPr>
        <w:numId w:val="4"/>
      </w:numPr>
      <w:spacing w:after="360"/>
    </w:pPr>
    <w:rPr>
      <w:rFonts w:ascii="Times New Roman" w:hAnsi="Times New Roman"/>
      <w:b/>
      <w:color w:val="000000" w:themeColor="text1"/>
      <w:sz w:val="26"/>
      <w:lang w:val="en-US"/>
    </w:rPr>
  </w:style>
  <w:style w:type="character" w:customStyle="1" w:styleId="FOM1NrZchn">
    <w:name w:val="FOM Ü1 Nr Zchn"/>
    <w:basedOn w:val="Absatz-Standardschriftart"/>
    <w:link w:val="FOM1Nr"/>
    <w:rsid w:val="00884B43"/>
    <w:rPr>
      <w:rFonts w:ascii="Times New Roman" w:eastAsiaTheme="majorEastAsia" w:hAnsi="Times New Roman" w:cstheme="majorBidi"/>
      <w:b/>
      <w:color w:val="000000" w:themeColor="text1"/>
      <w:sz w:val="26"/>
      <w:szCs w:val="32"/>
      <w:lang w:val="en-US" w:eastAsia="de-DE"/>
    </w:rPr>
  </w:style>
  <w:style w:type="paragraph" w:customStyle="1" w:styleId="FOMberschrift2EbeneNummeriert">
    <w:name w:val="FOM Überschrift 2. Ebene Nummeriert"/>
    <w:basedOn w:val="FOM1Nr"/>
    <w:link w:val="FOMberschrift2EbeneNummeriertZchn"/>
    <w:rsid w:val="00A75FB7"/>
    <w:pPr>
      <w:numPr>
        <w:numId w:val="0"/>
      </w:numPr>
      <w:spacing w:after="240"/>
      <w:ind w:left="357" w:hanging="357"/>
      <w:outlineLvl w:val="1"/>
    </w:pPr>
  </w:style>
  <w:style w:type="character" w:customStyle="1" w:styleId="FOMberschrift2EbeneNummeriertZchn">
    <w:name w:val="FOM Überschrift 2. Ebene Nummeriert Zchn"/>
    <w:basedOn w:val="FOM1NrZchn"/>
    <w:link w:val="FOMberschrift2EbeneNummeriert"/>
    <w:rsid w:val="00A75FB7"/>
    <w:rPr>
      <w:rFonts w:ascii="Times New Roman" w:eastAsiaTheme="majorEastAsia" w:hAnsi="Times New Roman" w:cstheme="majorBidi"/>
      <w:b/>
      <w:color w:val="000000" w:themeColor="text1"/>
      <w:sz w:val="26"/>
      <w:szCs w:val="32"/>
      <w:lang w:val="en-US" w:eastAsia="de-DE"/>
    </w:rPr>
  </w:style>
  <w:style w:type="paragraph" w:styleId="Verzeichnis1">
    <w:name w:val="toc 1"/>
    <w:basedOn w:val="Standard"/>
    <w:next w:val="Standard"/>
    <w:autoRedefine/>
    <w:uiPriority w:val="39"/>
    <w:rsid w:val="005825B7"/>
    <w:pPr>
      <w:tabs>
        <w:tab w:val="right" w:leader="dot" w:pos="8505"/>
      </w:tabs>
      <w:ind w:left="680" w:right="424" w:hanging="680"/>
    </w:pPr>
    <w:rPr>
      <w:b/>
      <w:noProof/>
      <w:szCs w:val="20"/>
    </w:rPr>
  </w:style>
  <w:style w:type="paragraph" w:customStyle="1" w:styleId="DWV-Standardtext">
    <w:name w:val="DWV-Standardtext"/>
    <w:basedOn w:val="Standard"/>
    <w:link w:val="DWV-StandardtextZchn"/>
    <w:qFormat/>
    <w:rsid w:val="00B33A8E"/>
    <w:pPr>
      <w:suppressAutoHyphens/>
      <w:jc w:val="both"/>
    </w:pPr>
    <w:rPr>
      <w:rFonts w:ascii="Arial" w:hAnsi="Arial"/>
    </w:rPr>
  </w:style>
  <w:style w:type="character" w:customStyle="1" w:styleId="DWV-StandardtextZchn">
    <w:name w:val="DWV-Standardtext Zchn"/>
    <w:basedOn w:val="Absatz-Standardschriftart"/>
    <w:link w:val="DWV-Standardtext"/>
    <w:rsid w:val="00B33A8E"/>
    <w:rPr>
      <w:rFonts w:ascii="Arial" w:eastAsia="MS Mincho" w:hAnsi="Arial" w:cs="Times New Roman"/>
      <w:sz w:val="24"/>
      <w:szCs w:val="24"/>
      <w:lang w:eastAsia="de-DE"/>
    </w:rPr>
  </w:style>
  <w:style w:type="paragraph" w:customStyle="1" w:styleId="DWV-TITEL">
    <w:name w:val="DWV-TITEL"/>
    <w:basedOn w:val="Titel"/>
    <w:link w:val="DWV-TITELZchn"/>
    <w:autoRedefine/>
    <w:rsid w:val="008140D3"/>
    <w:rPr>
      <w:rFonts w:ascii="Arial" w:hAnsi="Arial"/>
      <w:b/>
      <w:caps/>
      <w:color w:val="861F41"/>
      <w:sz w:val="28"/>
    </w:rPr>
  </w:style>
  <w:style w:type="character" w:customStyle="1" w:styleId="DWV-TITELZchn">
    <w:name w:val="DWV-TITEL Zchn"/>
    <w:basedOn w:val="DWV-StandardtextZchn"/>
    <w:link w:val="DWV-TITEL"/>
    <w:rsid w:val="008140D3"/>
    <w:rPr>
      <w:rFonts w:ascii="Arial" w:eastAsiaTheme="majorEastAsia" w:hAnsi="Arial" w:cstheme="majorBidi"/>
      <w:b/>
      <w:caps/>
      <w:color w:val="861F41"/>
      <w:spacing w:val="-10"/>
      <w:kern w:val="28"/>
      <w:sz w:val="28"/>
      <w:szCs w:val="56"/>
      <w:lang w:eastAsia="de-DE"/>
    </w:rPr>
  </w:style>
  <w:style w:type="paragraph" w:customStyle="1" w:styleId="DWV-berschrift1">
    <w:name w:val="DWV-Überschrift 1"/>
    <w:link w:val="DWV-berschrift1Zchn"/>
    <w:autoRedefine/>
    <w:qFormat/>
    <w:rsid w:val="00B33A8E"/>
    <w:rPr>
      <w:rFonts w:ascii="Arial" w:eastAsiaTheme="majorEastAsia" w:hAnsi="Arial" w:cstheme="majorBidi"/>
      <w:b/>
      <w:color w:val="861F41"/>
      <w:sz w:val="24"/>
      <w:szCs w:val="32"/>
      <w:lang w:eastAsia="de-DE"/>
    </w:rPr>
  </w:style>
  <w:style w:type="character" w:customStyle="1" w:styleId="DWV-berschrift1Zchn">
    <w:name w:val="DWV-Überschrift 1 Zchn"/>
    <w:basedOn w:val="DWV-TITELZchn"/>
    <w:link w:val="DWV-berschrift1"/>
    <w:rsid w:val="00B33A8E"/>
    <w:rPr>
      <w:rFonts w:ascii="Arial" w:eastAsiaTheme="majorEastAsia" w:hAnsi="Arial" w:cstheme="majorBidi"/>
      <w:b/>
      <w:caps w:val="0"/>
      <w:color w:val="861F41"/>
      <w:spacing w:val="-10"/>
      <w:kern w:val="28"/>
      <w:sz w:val="24"/>
      <w:szCs w:val="32"/>
      <w:lang w:eastAsia="de-DE"/>
    </w:rPr>
  </w:style>
  <w:style w:type="character" w:customStyle="1" w:styleId="berschrift2Zchn">
    <w:name w:val="Überschrift 2 Zchn"/>
    <w:basedOn w:val="Absatz-Standardschriftart"/>
    <w:link w:val="berschrift2"/>
    <w:uiPriority w:val="9"/>
    <w:semiHidden/>
    <w:rsid w:val="00971EC2"/>
    <w:rPr>
      <w:rFonts w:asciiTheme="majorHAnsi" w:eastAsiaTheme="majorEastAsia" w:hAnsiTheme="majorHAnsi" w:cstheme="majorBidi"/>
      <w:color w:val="2F5496" w:themeColor="accent1" w:themeShade="BF"/>
      <w:sz w:val="26"/>
      <w:szCs w:val="26"/>
      <w:lang w:eastAsia="de-DE"/>
    </w:rPr>
  </w:style>
  <w:style w:type="paragraph" w:styleId="Kopfzeile">
    <w:name w:val="header"/>
    <w:basedOn w:val="Standard"/>
    <w:link w:val="KopfzeileZchn"/>
    <w:uiPriority w:val="99"/>
    <w:unhideWhenUsed/>
    <w:rsid w:val="0099586B"/>
    <w:pPr>
      <w:tabs>
        <w:tab w:val="center" w:pos="4536"/>
        <w:tab w:val="right" w:pos="9072"/>
      </w:tabs>
    </w:pPr>
  </w:style>
  <w:style w:type="character" w:customStyle="1" w:styleId="KopfzeileZchn">
    <w:name w:val="Kopfzeile Zchn"/>
    <w:basedOn w:val="Absatz-Standardschriftart"/>
    <w:link w:val="Kopfzeile"/>
    <w:uiPriority w:val="99"/>
    <w:rsid w:val="0099586B"/>
    <w:rPr>
      <w:rFonts w:ascii="Times New Roman" w:hAnsi="Times New Roman" w:cs="Times New Roman"/>
      <w:sz w:val="24"/>
      <w:szCs w:val="24"/>
      <w:lang w:eastAsia="de-DE"/>
    </w:rPr>
  </w:style>
  <w:style w:type="paragraph" w:styleId="Fuzeile">
    <w:name w:val="footer"/>
    <w:basedOn w:val="Standard"/>
    <w:link w:val="FuzeileZchn"/>
    <w:uiPriority w:val="99"/>
    <w:unhideWhenUsed/>
    <w:rsid w:val="0099586B"/>
    <w:pPr>
      <w:tabs>
        <w:tab w:val="center" w:pos="4536"/>
        <w:tab w:val="right" w:pos="9072"/>
      </w:tabs>
    </w:pPr>
  </w:style>
  <w:style w:type="character" w:customStyle="1" w:styleId="FuzeileZchn">
    <w:name w:val="Fußzeile Zchn"/>
    <w:basedOn w:val="Absatz-Standardschriftart"/>
    <w:link w:val="Fuzeile"/>
    <w:uiPriority w:val="99"/>
    <w:rsid w:val="0099586B"/>
    <w:rPr>
      <w:rFonts w:ascii="Times New Roman" w:hAnsi="Times New Roman" w:cs="Times New Roman"/>
      <w:sz w:val="24"/>
      <w:szCs w:val="24"/>
      <w:lang w:eastAsia="de-DE"/>
    </w:rPr>
  </w:style>
  <w:style w:type="paragraph" w:styleId="Listenabsatz">
    <w:name w:val="List Paragraph"/>
    <w:basedOn w:val="Standard"/>
    <w:uiPriority w:val="34"/>
    <w:qFormat/>
    <w:rsid w:val="0030722C"/>
    <w:pPr>
      <w:ind w:left="720"/>
      <w:contextualSpacing/>
    </w:pPr>
  </w:style>
  <w:style w:type="paragraph" w:customStyle="1" w:styleId="DWV-berschrift2">
    <w:name w:val="DWV-Überschrift 2"/>
    <w:basedOn w:val="DWV-berschrift1"/>
    <w:link w:val="DWV-berschrift2Zchn"/>
    <w:autoRedefine/>
    <w:rsid w:val="00C82842"/>
    <w:rPr>
      <w:color w:val="000000" w:themeColor="text1"/>
    </w:rPr>
  </w:style>
  <w:style w:type="paragraph" w:styleId="Titel">
    <w:name w:val="Title"/>
    <w:basedOn w:val="Standard"/>
    <w:next w:val="Standard"/>
    <w:link w:val="TitelZchn"/>
    <w:uiPriority w:val="10"/>
    <w:rsid w:val="008140D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40D3"/>
    <w:rPr>
      <w:rFonts w:asciiTheme="majorHAnsi" w:eastAsiaTheme="majorEastAsia" w:hAnsiTheme="majorHAnsi" w:cstheme="majorBidi"/>
      <w:spacing w:val="-10"/>
      <w:kern w:val="28"/>
      <w:sz w:val="56"/>
      <w:szCs w:val="56"/>
      <w:lang w:eastAsia="de-DE"/>
    </w:rPr>
  </w:style>
  <w:style w:type="character" w:styleId="SchwacheHervorhebung">
    <w:name w:val="Subtle Emphasis"/>
    <w:basedOn w:val="Absatz-Standardschriftart"/>
    <w:uiPriority w:val="19"/>
    <w:qFormat/>
    <w:rsid w:val="008140D3"/>
    <w:rPr>
      <w:rFonts w:ascii="Arial" w:hAnsi="Arial"/>
      <w:b w:val="0"/>
      <w:i/>
      <w:iCs/>
      <w:color w:val="861F41"/>
      <w:sz w:val="24"/>
    </w:rPr>
  </w:style>
  <w:style w:type="character" w:customStyle="1" w:styleId="DWV-berschrift2Zchn">
    <w:name w:val="DWV-Überschrift 2 Zchn"/>
    <w:basedOn w:val="DWV-berschrift1Zchn"/>
    <w:link w:val="DWV-berschrift2"/>
    <w:rsid w:val="00C82842"/>
    <w:rPr>
      <w:rFonts w:ascii="Arial" w:eastAsiaTheme="majorEastAsia" w:hAnsi="Arial" w:cstheme="majorBidi"/>
      <w:b/>
      <w:caps w:val="0"/>
      <w:color w:val="000000" w:themeColor="text1"/>
      <w:spacing w:val="-10"/>
      <w:kern w:val="28"/>
      <w:sz w:val="24"/>
      <w:szCs w:val="32"/>
      <w:lang w:eastAsia="de-DE"/>
    </w:rPr>
  </w:style>
  <w:style w:type="character" w:styleId="Hervorhebung">
    <w:name w:val="Emphasis"/>
    <w:basedOn w:val="Absatz-Standardschriftart"/>
    <w:uiPriority w:val="20"/>
    <w:qFormat/>
    <w:rsid w:val="008140D3"/>
    <w:rPr>
      <w:rFonts w:ascii="Arial" w:hAnsi="Arial"/>
      <w:b w:val="0"/>
      <w:i/>
      <w:iCs/>
      <w:color w:val="861F41"/>
      <w:sz w:val="24"/>
    </w:rPr>
  </w:style>
  <w:style w:type="character" w:styleId="Platzhaltertext">
    <w:name w:val="Placeholder Text"/>
    <w:basedOn w:val="Absatz-Standardschriftart"/>
    <w:uiPriority w:val="99"/>
    <w:semiHidden/>
    <w:rsid w:val="000C5112"/>
    <w:rPr>
      <w:color w:val="808080"/>
    </w:rPr>
  </w:style>
  <w:style w:type="character" w:styleId="Hyperlink">
    <w:name w:val="Hyperlink"/>
    <w:basedOn w:val="Absatz-Standardschriftart"/>
    <w:uiPriority w:val="99"/>
    <w:unhideWhenUsed/>
    <w:rsid w:val="00301E78"/>
    <w:rPr>
      <w:color w:val="0563C1" w:themeColor="hyperlink"/>
      <w:u w:val="single"/>
    </w:rPr>
  </w:style>
  <w:style w:type="character" w:customStyle="1" w:styleId="NichtaufgelsteErwhnung1">
    <w:name w:val="Nicht aufgelöste Erwähnung1"/>
    <w:basedOn w:val="Absatz-Standardschriftart"/>
    <w:uiPriority w:val="99"/>
    <w:semiHidden/>
    <w:unhideWhenUsed/>
    <w:rsid w:val="00301E78"/>
    <w:rPr>
      <w:color w:val="605E5C"/>
      <w:shd w:val="clear" w:color="auto" w:fill="E1DFDD"/>
    </w:rPr>
  </w:style>
  <w:style w:type="character" w:styleId="Kommentarzeichen">
    <w:name w:val="annotation reference"/>
    <w:basedOn w:val="Absatz-Standardschriftart"/>
    <w:uiPriority w:val="99"/>
    <w:semiHidden/>
    <w:unhideWhenUsed/>
    <w:rsid w:val="0033554D"/>
    <w:rPr>
      <w:sz w:val="16"/>
      <w:szCs w:val="16"/>
    </w:rPr>
  </w:style>
  <w:style w:type="paragraph" w:styleId="Kommentartext">
    <w:name w:val="annotation text"/>
    <w:basedOn w:val="Standard"/>
    <w:link w:val="KommentartextZchn"/>
    <w:uiPriority w:val="99"/>
    <w:unhideWhenUsed/>
    <w:rsid w:val="0033554D"/>
    <w:rPr>
      <w:sz w:val="20"/>
      <w:szCs w:val="20"/>
    </w:rPr>
  </w:style>
  <w:style w:type="character" w:customStyle="1" w:styleId="KommentartextZchn">
    <w:name w:val="Kommentartext Zchn"/>
    <w:basedOn w:val="Absatz-Standardschriftart"/>
    <w:link w:val="Kommentartext"/>
    <w:uiPriority w:val="99"/>
    <w:rsid w:val="0033554D"/>
    <w:rPr>
      <w:rFonts w:ascii="Cambria" w:eastAsia="MS Mincho" w:hAnsi="Cambri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3554D"/>
    <w:rPr>
      <w:b/>
      <w:bCs/>
    </w:rPr>
  </w:style>
  <w:style w:type="character" w:customStyle="1" w:styleId="KommentarthemaZchn">
    <w:name w:val="Kommentarthema Zchn"/>
    <w:basedOn w:val="KommentartextZchn"/>
    <w:link w:val="Kommentarthema"/>
    <w:uiPriority w:val="99"/>
    <w:semiHidden/>
    <w:rsid w:val="0033554D"/>
    <w:rPr>
      <w:rFonts w:ascii="Cambria" w:eastAsia="MS Mincho" w:hAnsi="Cambria" w:cs="Times New Roman"/>
      <w:b/>
      <w:bCs/>
      <w:sz w:val="20"/>
      <w:szCs w:val="20"/>
      <w:lang w:eastAsia="de-DE"/>
    </w:rPr>
  </w:style>
  <w:style w:type="paragraph" w:customStyle="1" w:styleId="Kopfzeile1">
    <w:name w:val="Kopfzeile1"/>
    <w:basedOn w:val="DWV-berschrift1"/>
    <w:link w:val="HeaderZchn"/>
    <w:qFormat/>
    <w:rsid w:val="00B33A8E"/>
  </w:style>
  <w:style w:type="character" w:customStyle="1" w:styleId="HeaderZchn">
    <w:name w:val="Header Zchn"/>
    <w:basedOn w:val="DWV-berschrift1Zchn"/>
    <w:link w:val="Kopfzeile1"/>
    <w:rsid w:val="00B33A8E"/>
    <w:rPr>
      <w:rFonts w:ascii="Arial" w:eastAsiaTheme="majorEastAsia" w:hAnsi="Arial" w:cstheme="majorBidi"/>
      <w:b/>
      <w:caps w:val="0"/>
      <w:color w:val="861F41"/>
      <w:spacing w:val="-10"/>
      <w:kern w:val="28"/>
      <w:sz w:val="24"/>
      <w:szCs w:val="32"/>
      <w:lang w:eastAsia="de-DE"/>
    </w:rPr>
  </w:style>
  <w:style w:type="paragraph" w:styleId="berarbeitung">
    <w:name w:val="Revision"/>
    <w:hidden/>
    <w:uiPriority w:val="99"/>
    <w:semiHidden/>
    <w:rsid w:val="00D41733"/>
    <w:pPr>
      <w:spacing w:after="0" w:line="240" w:lineRule="auto"/>
    </w:pPr>
    <w:rPr>
      <w:rFonts w:ascii="Cambria" w:eastAsia="MS Mincho" w:hAnsi="Cambria" w:cs="Times New Roman"/>
      <w:sz w:val="24"/>
      <w:szCs w:val="24"/>
      <w:lang w:eastAsia="de-DE"/>
    </w:rPr>
  </w:style>
  <w:style w:type="character" w:styleId="BesuchterLink">
    <w:name w:val="FollowedHyperlink"/>
    <w:basedOn w:val="Absatz-Standardschriftart"/>
    <w:uiPriority w:val="99"/>
    <w:semiHidden/>
    <w:unhideWhenUsed/>
    <w:rsid w:val="00CB5623"/>
    <w:rPr>
      <w:color w:val="954F72" w:themeColor="followedHyperlink"/>
      <w:u w:val="single"/>
    </w:rPr>
  </w:style>
  <w:style w:type="paragraph" w:styleId="Funotentext">
    <w:name w:val="footnote text"/>
    <w:basedOn w:val="Standard"/>
    <w:link w:val="FunotentextZchn"/>
    <w:uiPriority w:val="99"/>
    <w:semiHidden/>
    <w:unhideWhenUsed/>
    <w:rsid w:val="00CB5623"/>
    <w:rPr>
      <w:sz w:val="20"/>
      <w:szCs w:val="20"/>
    </w:rPr>
  </w:style>
  <w:style w:type="character" w:customStyle="1" w:styleId="FunotentextZchn">
    <w:name w:val="Fußnotentext Zchn"/>
    <w:basedOn w:val="Absatz-Standardschriftart"/>
    <w:link w:val="Funotentext"/>
    <w:uiPriority w:val="99"/>
    <w:semiHidden/>
    <w:rsid w:val="00CB5623"/>
    <w:rPr>
      <w:rFonts w:ascii="Cambria" w:eastAsia="MS Mincho" w:hAnsi="Cambria" w:cs="Times New Roman"/>
      <w:sz w:val="20"/>
      <w:szCs w:val="20"/>
      <w:lang w:eastAsia="de-DE"/>
    </w:rPr>
  </w:style>
  <w:style w:type="character" w:styleId="Funotenzeichen">
    <w:name w:val="footnote reference"/>
    <w:basedOn w:val="Absatz-Standardschriftart"/>
    <w:uiPriority w:val="99"/>
    <w:semiHidden/>
    <w:unhideWhenUsed/>
    <w:rsid w:val="00CB5623"/>
    <w:rPr>
      <w:vertAlign w:val="superscript"/>
    </w:rPr>
  </w:style>
  <w:style w:type="paragraph" w:styleId="Sprechblasentext">
    <w:name w:val="Balloon Text"/>
    <w:basedOn w:val="Standard"/>
    <w:link w:val="SprechblasentextZchn"/>
    <w:uiPriority w:val="99"/>
    <w:semiHidden/>
    <w:unhideWhenUsed/>
    <w:rsid w:val="007906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0669"/>
    <w:rPr>
      <w:rFonts w:ascii="Segoe UI" w:eastAsia="MS Mincho"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487747">
      <w:bodyDiv w:val="1"/>
      <w:marLeft w:val="0"/>
      <w:marRight w:val="0"/>
      <w:marTop w:val="0"/>
      <w:marBottom w:val="0"/>
      <w:divBdr>
        <w:top w:val="none" w:sz="0" w:space="0" w:color="auto"/>
        <w:left w:val="none" w:sz="0" w:space="0" w:color="auto"/>
        <w:bottom w:val="none" w:sz="0" w:space="0" w:color="auto"/>
        <w:right w:val="none" w:sz="0" w:space="0" w:color="auto"/>
      </w:divBdr>
    </w:div>
    <w:div w:id="942958762">
      <w:bodyDiv w:val="1"/>
      <w:marLeft w:val="0"/>
      <w:marRight w:val="0"/>
      <w:marTop w:val="0"/>
      <w:marBottom w:val="0"/>
      <w:divBdr>
        <w:top w:val="none" w:sz="0" w:space="0" w:color="auto"/>
        <w:left w:val="none" w:sz="0" w:space="0" w:color="auto"/>
        <w:bottom w:val="none" w:sz="0" w:space="0" w:color="auto"/>
        <w:right w:val="none" w:sz="0" w:space="0" w:color="auto"/>
      </w:divBdr>
    </w:div>
    <w:div w:id="17415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l.bund.de/SharedDocs/Downloads/04_Pflanzenschutzmittel/psm_drohnen.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DF876-4FD4-4179-BC17-092AC2E2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11227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Hartwig</dc:creator>
  <cp:keywords/>
  <dc:description/>
  <cp:lastModifiedBy>Miriam Berner</cp:lastModifiedBy>
  <cp:revision>3</cp:revision>
  <cp:lastPrinted>2021-12-16T14:04:00Z</cp:lastPrinted>
  <dcterms:created xsi:type="dcterms:W3CDTF">2024-07-08T11:01:00Z</dcterms:created>
  <dcterms:modified xsi:type="dcterms:W3CDTF">2024-07-08T11:37:00Z</dcterms:modified>
</cp:coreProperties>
</file>